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21AD0" w:rsidRPr="00BE7F1E" w:rsidRDefault="00721AD0" w:rsidP="00BA0A64">
      <w:pPr>
        <w:pStyle w:val="a6"/>
        <w:ind w:firstLine="5940"/>
        <w:jc w:val="right"/>
        <w:outlineLvl w:val="0"/>
      </w:pP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Default="00BA0A64" w:rsidP="00721AD0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9136A1">
        <w:t>22</w:t>
      </w:r>
      <w:r w:rsidRPr="00BE7F1E">
        <w:t>»</w:t>
      </w:r>
      <w:r w:rsidR="00892563">
        <w:t xml:space="preserve"> </w:t>
      </w:r>
      <w:r w:rsidR="009136A1">
        <w:t>янва</w:t>
      </w:r>
      <w:r w:rsidR="00892563">
        <w:t xml:space="preserve">ря  </w:t>
      </w:r>
      <w:r w:rsidRPr="00BE7F1E">
        <w:t>20</w:t>
      </w:r>
      <w:r w:rsidR="00892563">
        <w:t>1</w:t>
      </w:r>
      <w:r w:rsidR="009136A1">
        <w:t>9</w:t>
      </w:r>
      <w:r w:rsidRPr="00BE7F1E">
        <w:t xml:space="preserve">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721AD0" w:rsidRDefault="00721AD0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9786B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21AD0" w:rsidRPr="0019786B" w:rsidRDefault="00721AD0" w:rsidP="00371CFC">
      <w:pPr>
        <w:jc w:val="center"/>
        <w:rPr>
          <w:bCs/>
        </w:rPr>
      </w:pPr>
      <w:r w:rsidRPr="00721AD0">
        <w:rPr>
          <w:b/>
          <w:iCs/>
          <w:sz w:val="28"/>
          <w:szCs w:val="28"/>
        </w:rPr>
        <w:t>Алгоритмы и структуры данных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335914" w:rsidRDefault="00661705" w:rsidP="00BA0A64">
      <w:pPr>
        <w:jc w:val="center"/>
        <w:rPr>
          <w:b/>
          <w:bCs/>
          <w:iCs/>
        </w:rPr>
      </w:pPr>
      <w:proofErr w:type="spellStart"/>
      <w:r w:rsidRPr="00661705">
        <w:rPr>
          <w:b/>
          <w:bCs/>
          <w:iCs/>
        </w:rPr>
        <w:t>Специалитет</w:t>
      </w:r>
      <w:proofErr w:type="spellEnd"/>
    </w:p>
    <w:p w:rsidR="00661705" w:rsidRPr="00661705" w:rsidRDefault="00661705" w:rsidP="00BA0A64">
      <w:pPr>
        <w:jc w:val="center"/>
        <w:rPr>
          <w:b/>
          <w:bCs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21AD0">
        <w:rPr>
          <w:b/>
          <w:bCs/>
        </w:rPr>
        <w:t>1</w:t>
      </w:r>
      <w:r>
        <w:rPr>
          <w:b/>
          <w:bCs/>
        </w:rPr>
        <w:t>.0</w:t>
      </w:r>
      <w:r w:rsidR="00661705">
        <w:rPr>
          <w:b/>
          <w:bCs/>
        </w:rPr>
        <w:t>5</w:t>
      </w:r>
      <w:r>
        <w:rPr>
          <w:b/>
          <w:bCs/>
        </w:rPr>
        <w:t>.0</w:t>
      </w:r>
      <w:r w:rsidR="00721AD0">
        <w:rPr>
          <w:b/>
          <w:bCs/>
        </w:rPr>
        <w:t>1</w:t>
      </w:r>
      <w:r>
        <w:rPr>
          <w:b/>
          <w:bCs/>
        </w:rPr>
        <w:t xml:space="preserve">  </w:t>
      </w:r>
      <w:r w:rsidR="00661705">
        <w:rPr>
          <w:b/>
          <w:bCs/>
        </w:rPr>
        <w:t>Фундаментальные м</w:t>
      </w:r>
      <w:r w:rsidR="00721AD0">
        <w:rPr>
          <w:b/>
          <w:bCs/>
        </w:rPr>
        <w:t>атематика</w:t>
      </w:r>
      <w:r w:rsidR="00510373">
        <w:rPr>
          <w:b/>
          <w:bCs/>
        </w:rPr>
        <w:t xml:space="preserve"> и механика</w:t>
      </w:r>
    </w:p>
    <w:p w:rsidR="00721AD0" w:rsidRPr="00B17B9A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661705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</w:t>
      </w:r>
      <w:r w:rsidR="00721AD0">
        <w:rPr>
          <w:b/>
          <w:bCs/>
        </w:rPr>
        <w:t>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19786B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892563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892563">
        <w:t>2</w:t>
      </w:r>
      <w:r w:rsidR="009136A1">
        <w:t>а</w:t>
      </w:r>
      <w:r w:rsidR="00892563">
        <w:t xml:space="preserve"> ,</w:t>
      </w:r>
      <w:r w:rsidR="00094990" w:rsidRPr="00335914">
        <w:t xml:space="preserve"> «</w:t>
      </w:r>
      <w:r w:rsidR="009136A1">
        <w:t>22</w:t>
      </w:r>
      <w:r w:rsidR="00094990" w:rsidRPr="00335914">
        <w:t xml:space="preserve">» </w:t>
      </w:r>
      <w:r w:rsidR="009136A1">
        <w:t>янва</w:t>
      </w:r>
      <w:r w:rsidR="00892563">
        <w:t xml:space="preserve">ря </w:t>
      </w:r>
      <w:r w:rsidR="00094990" w:rsidRPr="00335914">
        <w:t xml:space="preserve"> 20</w:t>
      </w:r>
      <w:r w:rsidR="00892563">
        <w:t>1</w:t>
      </w:r>
      <w:r w:rsidR="009136A1">
        <w:t>9</w:t>
      </w:r>
      <w:r w:rsidR="00892563">
        <w:t xml:space="preserve"> 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136A1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661705">
        <w:rPr>
          <w:color w:val="000000"/>
        </w:rPr>
        <w:t>Фундаментальные м</w:t>
      </w:r>
      <w:r w:rsidR="009136A1">
        <w:rPr>
          <w:color w:val="000000"/>
        </w:rPr>
        <w:t>атематика</w:t>
      </w:r>
      <w:r w:rsidR="00510373">
        <w:rPr>
          <w:color w:val="000000"/>
        </w:rPr>
        <w:t xml:space="preserve"> и механика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>программы</w:t>
      </w:r>
      <w:r w:rsidR="00661705">
        <w:rPr>
          <w:iCs/>
          <w:color w:val="000000"/>
        </w:rPr>
        <w:t xml:space="preserve"> </w:t>
      </w:r>
      <w:proofErr w:type="spellStart"/>
      <w:r w:rsidR="00661705">
        <w:rPr>
          <w:iCs/>
          <w:color w:val="000000"/>
        </w:rPr>
        <w:t>специалитета</w:t>
      </w:r>
      <w:proofErr w:type="spellEnd"/>
      <w:r w:rsidR="00661705">
        <w:rPr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>
      <w:pPr>
        <w:sectPr w:rsidR="00721AD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21AD0" w:rsidRDefault="00721AD0" w:rsidP="00721A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</w:rPr>
        <w:t xml:space="preserve"> Место дисциплины в структуре ОПОП ВО. </w:t>
      </w:r>
      <w:r w:rsidRPr="00007D3D">
        <w:rPr>
          <w:rFonts w:ascii="Times New Roman CYR" w:hAnsi="Times New Roman CYR" w:cs="Times New Roman CYR"/>
          <w:b/>
          <w:iCs/>
        </w:rPr>
        <w:t>Вариативная часть ОПОП ВО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2.</w:t>
      </w:r>
      <w:r w:rsidRPr="00007D3D">
        <w:rPr>
          <w:rFonts w:ascii="Times New Roman CYR" w:hAnsi="Times New Roman CYR" w:cs="Times New Roman CYR"/>
        </w:rPr>
        <w:t> Входные требования для освоения дисциплины, предварительные условия: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</w:rPr>
        <w:t> Результаты обучения по дисциплине , соотнесенные с требуемыми компетенциями выпускников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220"/>
        <w:gridCol w:w="11282"/>
      </w:tblGrid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ПК-1.М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Знать: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онятие сложности алгоритма, сложность в худшем, в среднем и амортизированная. Алгоритмы сортировки (на основе сравнений и поразрядные), основные структуры данных (деревья поиска, хеш-таблицы, кучи, системы непересекающихся множеств), алгоритмы на графах (поиск компонент связности, кратчайшего пути, покрывающих деревьев, оптимальных потоков в сетях), методы построения алгоритмов (жадные алгоритмы, динамическое и линейное программирование), понятие класса NP, сводимость и основные NP-полные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Уметь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оказывать корректность алгоритма, проводить анализ сложности, выбирать подходящий алгоритм для решения своей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УК-1.М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rPr>
                <w:b/>
                <w:bCs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E50B0">
              <w:rPr>
                <w:b/>
                <w:bCs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21AD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b/>
                <w:bCs/>
                <w:iCs/>
                <w:sz w:val="22"/>
                <w:szCs w:val="22"/>
              </w:rPr>
              <w:t>Владеть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</w:rPr>
        <w:t> Формат обучения очный.</w:t>
      </w:r>
    </w:p>
    <w:p w:rsidR="002B3C12" w:rsidRDefault="00721AD0" w:rsidP="00721AD0">
      <w:pPr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5.</w:t>
      </w:r>
      <w:r w:rsidRPr="00007D3D">
        <w:rPr>
          <w:rFonts w:ascii="Times New Roman CYR" w:hAnsi="Times New Roman CYR" w:cs="Times New Roman CYR"/>
        </w:rPr>
        <w:t> Объем дисциплины  составл</w:t>
      </w:r>
      <w:r>
        <w:rPr>
          <w:rFonts w:ascii="Times New Roman CYR" w:hAnsi="Times New Roman CYR" w:cs="Times New Roman CYR"/>
        </w:rPr>
        <w:t xml:space="preserve">яет </w:t>
      </w:r>
      <w:r w:rsidR="00661705">
        <w:rPr>
          <w:rFonts w:ascii="Times New Roman CYR" w:hAnsi="Times New Roman CYR" w:cs="Times New Roman CYR"/>
          <w:b/>
        </w:rPr>
        <w:t>3</w:t>
      </w:r>
      <w:r w:rsidRPr="00C10878">
        <w:rPr>
          <w:rFonts w:ascii="Times New Roman CYR" w:hAnsi="Times New Roman CYR" w:cs="Times New Roman CYR"/>
          <w:b/>
        </w:rPr>
        <w:t xml:space="preserve"> </w:t>
      </w:r>
      <w:proofErr w:type="spellStart"/>
      <w:r w:rsidRPr="00C10878">
        <w:rPr>
          <w:rFonts w:ascii="Times New Roman CYR" w:hAnsi="Times New Roman CYR" w:cs="Times New Roman CYR"/>
          <w:b/>
        </w:rPr>
        <w:t>з.е</w:t>
      </w:r>
      <w:proofErr w:type="spellEnd"/>
      <w:r w:rsidRPr="00C10878">
        <w:rPr>
          <w:rFonts w:ascii="Times New Roman CYR" w:hAnsi="Times New Roman CYR" w:cs="Times New Roman CYR"/>
          <w:b/>
        </w:rPr>
        <w:t xml:space="preserve">., </w:t>
      </w:r>
      <w:r>
        <w:rPr>
          <w:rFonts w:ascii="Times New Roman CYR" w:hAnsi="Times New Roman CYR" w:cs="Times New Roman CYR"/>
        </w:rPr>
        <w:t xml:space="preserve">в том числе </w:t>
      </w:r>
      <w:r w:rsidR="00661705" w:rsidRPr="00661705">
        <w:rPr>
          <w:rFonts w:ascii="Times New Roman CYR" w:hAnsi="Times New Roman CYR" w:cs="Times New Roman CYR"/>
          <w:b/>
        </w:rPr>
        <w:t>40</w:t>
      </w:r>
      <w:r w:rsidRPr="00007D3D">
        <w:rPr>
          <w:rFonts w:ascii="Times New Roman CYR" w:hAnsi="Times New Roman CYR" w:cs="Times New Roman CYR"/>
        </w:rPr>
        <w:t xml:space="preserve"> академических часов, отведенных на контактную работу обучающихся с преподавателем,</w:t>
      </w:r>
      <w:r w:rsidR="00F74739">
        <w:rPr>
          <w:rFonts w:ascii="Times New Roman CYR" w:hAnsi="Times New Roman CYR" w:cs="Times New Roman CYR"/>
          <w:b/>
        </w:rPr>
        <w:t xml:space="preserve"> </w:t>
      </w:r>
      <w:r w:rsidR="00661705">
        <w:rPr>
          <w:rFonts w:ascii="Times New Roman CYR" w:hAnsi="Times New Roman CYR" w:cs="Times New Roman CYR"/>
          <w:b/>
        </w:rPr>
        <w:t>42</w:t>
      </w:r>
      <w:r>
        <w:rPr>
          <w:rFonts w:ascii="Times New Roman CYR" w:hAnsi="Times New Roman CYR" w:cs="Times New Roman CYR"/>
        </w:rPr>
        <w:t xml:space="preserve"> </w:t>
      </w:r>
      <w:r w:rsidRPr="00007D3D">
        <w:rPr>
          <w:rFonts w:ascii="Times New Roman CYR" w:hAnsi="Times New Roman CYR" w:cs="Times New Roman CYR"/>
        </w:rPr>
        <w:t xml:space="preserve"> академических часов на самостоятельную работу обучающихся</w:t>
      </w: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Pr="00FE0333" w:rsidRDefault="00721AD0" w:rsidP="00721AD0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lastRenderedPageBreak/>
        <w:t>6.</w:t>
      </w:r>
      <w:r w:rsidRPr="00007D3D">
        <w:rPr>
          <w:rFonts w:ascii="Times New Roman CYR" w:hAnsi="Times New Roman CYR" w:cs="Times New Roman CYR"/>
        </w:rP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RPr="00007D3D" w:rsidTr="00721AD0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007D3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21AD0" w:rsidTr="00721AD0">
        <w:trPr>
          <w:trHeight w:val="1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007D3D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721AD0" w:rsidTr="00721AD0">
        <w:trPr>
          <w:trHeight w:val="18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Default="00721AD0" w:rsidP="00721AD0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 CYR" w:hAnsi="Times New Roman CYR" w:cs="Times New Roman CYR"/>
                <w:highlight w:val="green"/>
              </w:rPr>
            </w:pPr>
            <w:r w:rsidRPr="00007D3D">
              <w:rPr>
                <w:rFonts w:ascii="Times New Roman CYR" w:hAnsi="Times New Roman CYR" w:cs="Times New Roman CYR"/>
              </w:rPr>
              <w:t>Заняти</w:t>
            </w:r>
            <w:r>
              <w:rPr>
                <w:rFonts w:ascii="Times New Roman CYR" w:hAnsi="Times New Roman CYR" w:cs="Times New Roman CYR"/>
              </w:rPr>
              <w:t>я</w:t>
            </w:r>
            <w:r w:rsidRPr="00007D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07D3D">
              <w:rPr>
                <w:rFonts w:ascii="Times New Roman CYR" w:hAnsi="Times New Roman CYR" w:cs="Times New Roman CYR"/>
              </w:rPr>
              <w:t>лекцион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007D3D">
              <w:rPr>
                <w:rFonts w:ascii="Times New Roman CYR" w:hAnsi="Times New Roman CYR" w:cs="Times New Roman CYR"/>
              </w:rPr>
              <w:t>ного</w:t>
            </w:r>
            <w:proofErr w:type="spellEnd"/>
            <w:r w:rsidRPr="00007D3D">
              <w:rPr>
                <w:rFonts w:ascii="Times New Roman CYR" w:hAnsi="Times New Roman CYR" w:cs="Times New Roman CYR"/>
              </w:rPr>
              <w:t xml:space="preserve"> типа*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1. Жадные алгоритмы. Задача о расписании, задача о кэшировании, выбор непересекающихся интервалов. Оптимальные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беспрефиксные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коды, алгоритм Хаффмана.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. Задача о рюкзаке. Задача о покрытии множествами. Оценка точности решения, получаемого с помощью жадного алгоритма.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 xml:space="preserve">.  Поиск кратчайших путей в графе из одной вершины.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Беллмана-Форда.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F74739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4</w:t>
            </w:r>
            <w:r w:rsidR="00721AD0">
              <w:rPr>
                <w:rFonts w:ascii="Times New Roman CYR" w:hAnsi="Times New Roman CYR" w:cs="Times New Roman CYR"/>
              </w:rPr>
              <w:t xml:space="preserve">. Поиск кратчайших путей в графе из всех вершин. Алгоритм </w:t>
            </w:r>
            <w:proofErr w:type="spellStart"/>
            <w:r w:rsidR="00721AD0">
              <w:rPr>
                <w:rFonts w:ascii="Times New Roman CYR" w:hAnsi="Times New Roman CYR" w:cs="Times New Roman CYR"/>
              </w:rPr>
              <w:t>Флойда</w:t>
            </w:r>
            <w:proofErr w:type="spellEnd"/>
            <w:r w:rsidR="00721AD0">
              <w:rPr>
                <w:rFonts w:ascii="Times New Roman CYR" w:hAnsi="Times New Roman CYR" w:cs="Times New Roman CYR"/>
              </w:rPr>
              <w:t>. Алгоритм избавления от ребер отрицательной длины.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. Динамическое программирование. Задача о максимальном независимом множестве в деревьях. Задача о наибольшей возрастающей последовательности. Расстояние редактирования и алгоритм Левенштейна.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</w:t>
            </w:r>
            <w:r w:rsidR="00F74739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. Алгоритм динамического программирования в задаче о рюкзаке и задаче коммивояжёра. Задача о произведении матриц. Оптимальные бинарные деревья поиска. Динамика по профилю.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7</w:t>
            </w:r>
            <w:r>
              <w:rPr>
                <w:rFonts w:ascii="Times New Roman CYR" w:hAnsi="Times New Roman CYR" w:cs="Times New Roman CYR"/>
              </w:rPr>
              <w:t xml:space="preserve">. Максимальное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Куна.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8</w:t>
            </w:r>
            <w:r>
              <w:rPr>
                <w:rFonts w:ascii="Times New Roman CYR" w:hAnsi="Times New Roman CYR" w:cs="Times New Roman CYR"/>
              </w:rPr>
              <w:t xml:space="preserve">. Потоки в сетях. Теорема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Эдмондса-Карпа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9</w:t>
            </w:r>
            <w:r>
              <w:rPr>
                <w:rFonts w:ascii="Times New Roman CYR" w:hAnsi="Times New Roman CYR" w:cs="Times New Roman CYR"/>
              </w:rPr>
              <w:t xml:space="preserve">. Поразрядная сортировка. Сортировка строк. </w:t>
            </w:r>
            <w:proofErr w:type="spellStart"/>
            <w:r>
              <w:rPr>
                <w:rFonts w:ascii="Times New Roman CYR" w:hAnsi="Times New Roman CYR" w:cs="Times New Roman CYR"/>
              </w:rPr>
              <w:t>Tries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10</w:t>
            </w:r>
            <w:r>
              <w:rPr>
                <w:rFonts w:ascii="Times New Roman CYR" w:hAnsi="Times New Roman CYR" w:cs="Times New Roman CYR"/>
              </w:rPr>
              <w:t>. Конечные автоматы. Регулярные выражения.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11</w:t>
            </w:r>
            <w:r>
              <w:rPr>
                <w:rFonts w:ascii="Times New Roman CYR" w:hAnsi="Times New Roman CYR" w:cs="Times New Roman CYR"/>
              </w:rPr>
              <w:t xml:space="preserve">. Поиск подстроки.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Кнута-Морриса-Пратта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Ахо-Корасика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Бойера-Мура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12</w:t>
            </w:r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массивы и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13</w:t>
            </w:r>
            <w:r>
              <w:rPr>
                <w:rFonts w:ascii="Times New Roman CYR" w:hAnsi="Times New Roman CYR" w:cs="Times New Roman CYR"/>
              </w:rPr>
              <w:t>. Линейное программирование. Стандартная форма. Двойственность. Симплекс-метод. Эвристики выбора входящей переменной.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14</w:t>
            </w:r>
            <w:r>
              <w:rPr>
                <w:rFonts w:ascii="Times New Roman CYR" w:hAnsi="Times New Roman CYR" w:cs="Times New Roman CYR"/>
              </w:rPr>
              <w:t xml:space="preserve">. Приложения линейного программирования. </w:t>
            </w:r>
            <w:proofErr w:type="spellStart"/>
            <w:r>
              <w:rPr>
                <w:rFonts w:ascii="Times New Roman CYR" w:hAnsi="Times New Roman CYR" w:cs="Times New Roman CYR"/>
              </w:rPr>
              <w:t>Траспортная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задача, задача о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15</w:t>
            </w:r>
            <w:r>
              <w:rPr>
                <w:rFonts w:ascii="Times New Roman CYR" w:hAnsi="Times New Roman CYR" w:cs="Times New Roman CYR"/>
              </w:rPr>
              <w:t>. Целочисленное линейное программирование. Метод ветвей и границ. Метод отсечений. Сведение комбинаторных задач к задачам целочисленного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F74739" w:rsidRDefault="00F74739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74739" w:rsidRDefault="00F74739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74739" w:rsidRDefault="00F74739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381"/>
        <w:gridCol w:w="895"/>
        <w:gridCol w:w="1985"/>
        <w:gridCol w:w="992"/>
        <w:gridCol w:w="3969"/>
      </w:tblGrid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</w:t>
            </w:r>
            <w:r w:rsidR="00F74739">
              <w:rPr>
                <w:rFonts w:ascii="Times New Roman CYR" w:hAnsi="Times New Roman CYR" w:cs="Times New Roman CYR"/>
              </w:rPr>
              <w:t>16</w:t>
            </w:r>
            <w:r>
              <w:rPr>
                <w:rFonts w:ascii="Times New Roman CYR" w:hAnsi="Times New Roman CYR" w:cs="Times New Roman CYR"/>
              </w:rPr>
              <w:t xml:space="preserve">  Классы P и NP. Сведение задач. NP-полнота. 3-SAT, поиск гамильтонова пути, задача коммивояжёра, задача о рюкзаке, минимальное вершинное покрытие, уравнения в нулях и единицах..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</w:t>
            </w:r>
            <w:r w:rsidR="00F74739">
              <w:rPr>
                <w:rFonts w:ascii="Times New Roman CYR" w:hAnsi="Times New Roman CYR" w:cs="Times New Roman CYR"/>
              </w:rPr>
              <w:t>17</w:t>
            </w:r>
            <w:r>
              <w:rPr>
                <w:rFonts w:ascii="Times New Roman CYR" w:hAnsi="Times New Roman CYR" w:cs="Times New Roman CYR"/>
              </w:rPr>
              <w:t>. Доказательство NP-полноты задач SAT, 3-SAT, о трехдольном сочетании, уравнений в нулях и единицах, о рюкзаке, целочисленного линейного программирования, о гамильтоновом цикле, коммивояжёра.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F747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</w:t>
            </w:r>
            <w:r w:rsidR="00F74739">
              <w:rPr>
                <w:rFonts w:ascii="Times New Roman CYR" w:hAnsi="Times New Roman CYR" w:cs="Times New Roman CYR"/>
              </w:rPr>
              <w:t>18</w:t>
            </w:r>
            <w:r>
              <w:rPr>
                <w:rFonts w:ascii="Times New Roman CYR" w:hAnsi="Times New Roman CYR" w:cs="Times New Roman CYR"/>
              </w:rPr>
              <w:t>. Приближенные методы решения NP-полных задач. Полиномиальный алгоритм решения задачи о рюкзаке с точностью (1-eps). Метод локального поиска при решении NP-задач.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Промежуточная аттестация – контрольная работа</w:t>
            </w:r>
          </w:p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8                                                                           4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1AD0" w:rsidRPr="00007D3D" w:rsidTr="00F74739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F52DE" w:rsidRDefault="006D7D34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82</w:t>
            </w:r>
          </w:p>
        </w:tc>
        <w:tc>
          <w:tcPr>
            <w:tcW w:w="3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F74739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 xml:space="preserve">                                                    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6D7D34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</w:tr>
    </w:tbl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br w:type="page"/>
      </w:r>
      <w:r w:rsidRPr="00007D3D">
        <w:rPr>
          <w:rFonts w:ascii="Times New Roman CYR" w:hAnsi="Times New Roman CYR" w:cs="Times New Roman CYR"/>
        </w:rPr>
        <w:lastRenderedPageBreak/>
        <w:t xml:space="preserve">7. Фонд оценочных средств (ФОС) для оценивания результатов обучения по дисциплине 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03545" w:rsidRDefault="00721AD0" w:rsidP="00603545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007D3D">
        <w:rPr>
          <w:rFonts w:ascii="Times New Roman CYR" w:hAnsi="Times New Roman CYR" w:cs="Times New Roman CYR"/>
        </w:rPr>
        <w:t>7.1. </w:t>
      </w:r>
      <w:r w:rsidR="00603545">
        <w:rPr>
          <w:rFonts w:ascii="Arial" w:hAnsi="Arial" w:cs="Arial"/>
          <w:color w:val="000000"/>
          <w:sz w:val="23"/>
          <w:szCs w:val="23"/>
        </w:rPr>
        <w:t xml:space="preserve"> </w:t>
      </w:r>
      <w:r w:rsidR="00603545" w:rsidRPr="00603545">
        <w:rPr>
          <w:rFonts w:ascii="Arial" w:hAnsi="Arial" w:cs="Arial"/>
          <w:bCs/>
          <w:color w:val="000000"/>
          <w:sz w:val="23"/>
          <w:szCs w:val="23"/>
        </w:rPr>
        <w:t>Типовые контрольные задания или иные материалы для проведения текущего контроля успеваемости.</w:t>
      </w:r>
    </w:p>
    <w:p w:rsidR="009136A1" w:rsidRDefault="00721AD0" w:rsidP="009136A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    Запишите задачу минимального вершинного покрытия в виде задачи ЛП. Покажите, что у этой задачи существует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полуцелое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решение. Покажите, что округлив это решение, мы получим 2-приближение для задачи вершинного покрытия.</w:t>
      </w:r>
      <w:r>
        <w:rPr>
          <w:rFonts w:ascii="Arial" w:hAnsi="Arial" w:cs="Arial"/>
          <w:color w:val="000000"/>
          <w:sz w:val="23"/>
          <w:szCs w:val="23"/>
        </w:rPr>
        <w:br/>
        <w:t>•    Воспользуйтесь алгоритмом построения минимального покрывающего дерева для того, чтобы построить 2-приближенный алгоритм для задачи коммивояжера.</w:t>
      </w:r>
    </w:p>
    <w:p w:rsidR="009136A1" w:rsidRDefault="009136A1" w:rsidP="009136A1">
      <w:pPr>
        <w:shd w:val="clear" w:color="auto" w:fill="FFFFFF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7.2. Типовые контрольные задания или иные материалы для проведения промежуточной аттестации.</w:t>
      </w:r>
    </w:p>
    <w:p w:rsidR="00721AD0" w:rsidRDefault="00603545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•   </w:t>
      </w:r>
      <w:r w:rsidR="00721AD0">
        <w:rPr>
          <w:rFonts w:ascii="Arial" w:hAnsi="Arial" w:cs="Arial"/>
          <w:color w:val="000000"/>
          <w:sz w:val="23"/>
          <w:szCs w:val="23"/>
        </w:rPr>
        <w:t xml:space="preserve">Для строки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рассмотрим набор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) всех подстрок размера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. Легко видеть, что таких подстрок всего m-k+1 (если подстроки повторяются, то мы учитываем их с кратностью). Пусть нам дан набор P из m-k+1 строк длины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. Найти строку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длины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такую, что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)=P.</w:t>
      </w:r>
      <w:r w:rsidR="00721AD0">
        <w:rPr>
          <w:rFonts w:ascii="Arial" w:hAnsi="Arial" w:cs="Arial"/>
          <w:color w:val="000000"/>
          <w:sz w:val="23"/>
          <w:szCs w:val="23"/>
        </w:rPr>
        <w:br/>
        <w:t>•    Задача о минимальном разрезе. Дан граф G=(V,E) и некоторое подмножество его вершин S. Найти наименьшее множество ребер, при удалении которых</w:t>
      </w:r>
      <w:r w:rsidR="00721AD0">
        <w:rPr>
          <w:rFonts w:ascii="Arial" w:hAnsi="Arial" w:cs="Arial"/>
          <w:color w:val="000000"/>
          <w:sz w:val="23"/>
          <w:szCs w:val="23"/>
        </w:rPr>
        <w:br/>
        <w:t>а) предложите полиномиальный алгоритм для |S|=2</w:t>
      </w:r>
      <w:r w:rsidR="00721AD0">
        <w:rPr>
          <w:rFonts w:ascii="Arial" w:hAnsi="Arial" w:cs="Arial"/>
          <w:color w:val="000000"/>
          <w:sz w:val="23"/>
          <w:szCs w:val="23"/>
        </w:rPr>
        <w:br/>
        <w:t>б) предложите 2-приближенный алгоритм для |S|=3</w:t>
      </w:r>
      <w:r w:rsidR="00721AD0">
        <w:rPr>
          <w:rFonts w:ascii="Arial" w:hAnsi="Arial" w:cs="Arial"/>
          <w:color w:val="000000"/>
          <w:sz w:val="23"/>
          <w:szCs w:val="23"/>
        </w:rPr>
        <w:br/>
        <w:t xml:space="preserve">•    Теорема Холла. Пусть G - двудольный граф с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вершинами в каждой доле. Пусть для любых выбранных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вершин из первой доли существует не менее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вершин из второй доли, которые соединены ребром с одной из выбранных вершин первой доли, для всех k=1,2...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. Тогда существует совершенное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паросочетание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 xml:space="preserve"> ребер, покрывающие все вершины графа. Докажите эту теорему с использованием теоремы </w:t>
      </w:r>
      <w:proofErr w:type="spellStart"/>
      <w:r w:rsidR="00721AD0">
        <w:rPr>
          <w:rFonts w:ascii="Arial" w:hAnsi="Arial" w:cs="Arial"/>
          <w:color w:val="000000"/>
          <w:sz w:val="23"/>
          <w:szCs w:val="23"/>
        </w:rPr>
        <w:t>Форда-Фалкерсона</w:t>
      </w:r>
      <w:proofErr w:type="spellEnd"/>
      <w:r w:rsidR="00721AD0">
        <w:rPr>
          <w:rFonts w:ascii="Arial" w:hAnsi="Arial" w:cs="Arial"/>
          <w:color w:val="000000"/>
          <w:sz w:val="23"/>
          <w:szCs w:val="23"/>
        </w:rPr>
        <w:t>.</w:t>
      </w:r>
    </w:p>
    <w:p w:rsidR="00094990" w:rsidRPr="002B3C12" w:rsidRDefault="00721AD0" w:rsidP="009136A1">
      <w:pPr>
        <w:shd w:val="clear" w:color="auto" w:fill="FFFFFF"/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lastRenderedPageBreak/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 xml:space="preserve">В целом успешное, но не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 xml:space="preserve">В целом успешное, но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 xml:space="preserve">Успешное и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 Ресурсное обеспечение: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Литература:</w:t>
      </w:r>
      <w:r>
        <w:rPr>
          <w:rFonts w:ascii="Times New Roman CYR" w:hAnsi="Times New Roman CYR" w:cs="Times New Roman CYR"/>
        </w:rPr>
        <w:br/>
        <w:t xml:space="preserve">Т. </w:t>
      </w:r>
      <w:proofErr w:type="spellStart"/>
      <w:r>
        <w:rPr>
          <w:rFonts w:ascii="Times New Roman CYR" w:hAnsi="Times New Roman CYR" w:cs="Times New Roman CYR"/>
        </w:rPr>
        <w:t>Кормен</w:t>
      </w:r>
      <w:proofErr w:type="spellEnd"/>
      <w:r>
        <w:rPr>
          <w:rFonts w:ascii="Times New Roman CYR" w:hAnsi="Times New Roman CYR" w:cs="Times New Roman CYR"/>
        </w:rPr>
        <w:t xml:space="preserve">, Ч. </w:t>
      </w:r>
      <w:proofErr w:type="spellStart"/>
      <w:r>
        <w:rPr>
          <w:rFonts w:ascii="Times New Roman CYR" w:hAnsi="Times New Roman CYR" w:cs="Times New Roman CYR"/>
        </w:rPr>
        <w:t>Лейзерсон</w:t>
      </w:r>
      <w:proofErr w:type="spellEnd"/>
      <w:r>
        <w:rPr>
          <w:rFonts w:ascii="Times New Roman CYR" w:hAnsi="Times New Roman CYR" w:cs="Times New Roman CYR"/>
        </w:rPr>
        <w:t xml:space="preserve">, Р. </w:t>
      </w:r>
      <w:proofErr w:type="spellStart"/>
      <w:r>
        <w:rPr>
          <w:rFonts w:ascii="Times New Roman CYR" w:hAnsi="Times New Roman CYR" w:cs="Times New Roman CYR"/>
        </w:rPr>
        <w:t>Ривест</w:t>
      </w:r>
      <w:proofErr w:type="spellEnd"/>
      <w:r>
        <w:rPr>
          <w:rFonts w:ascii="Times New Roman CYR" w:hAnsi="Times New Roman CYR" w:cs="Times New Roman CYR"/>
        </w:rPr>
        <w:t xml:space="preserve">, К. </w:t>
      </w:r>
      <w:proofErr w:type="spellStart"/>
      <w:r>
        <w:rPr>
          <w:rFonts w:ascii="Times New Roman CYR" w:hAnsi="Times New Roman CYR" w:cs="Times New Roman CYR"/>
        </w:rPr>
        <w:t>Штайн</w:t>
      </w:r>
      <w:proofErr w:type="spellEnd"/>
      <w:r>
        <w:rPr>
          <w:rFonts w:ascii="Times New Roman CYR" w:hAnsi="Times New Roman CYR" w:cs="Times New Roman CYR"/>
        </w:rPr>
        <w:t xml:space="preserve"> «Алгоритмы. Построение и анализ», Вильямс, 2013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Р. </w:t>
      </w:r>
      <w:proofErr w:type="spellStart"/>
      <w:r>
        <w:rPr>
          <w:rFonts w:ascii="Times New Roman CYR" w:hAnsi="Times New Roman CYR" w:cs="Times New Roman CYR"/>
        </w:rPr>
        <w:t>Седжвик</w:t>
      </w:r>
      <w:proofErr w:type="spellEnd"/>
      <w:r>
        <w:rPr>
          <w:rFonts w:ascii="Times New Roman CYR" w:hAnsi="Times New Roman CYR" w:cs="Times New Roman CYR"/>
        </w:rPr>
        <w:t xml:space="preserve">, К. Уэйн «Алгоритмы на </w:t>
      </w:r>
      <w:proofErr w:type="spellStart"/>
      <w:r>
        <w:rPr>
          <w:rFonts w:ascii="Times New Roman CYR" w:hAnsi="Times New Roman CYR" w:cs="Times New Roman CYR"/>
        </w:rPr>
        <w:t>Java</w:t>
      </w:r>
      <w:proofErr w:type="spellEnd"/>
      <w:r>
        <w:rPr>
          <w:rFonts w:ascii="Times New Roman CYR" w:hAnsi="Times New Roman CYR" w:cs="Times New Roman CYR"/>
        </w:rPr>
        <w:t>», Вильямс, 2012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Дасгупта</w:t>
      </w:r>
      <w:proofErr w:type="spellEnd"/>
      <w:r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>
        <w:rPr>
          <w:rFonts w:ascii="Times New Roman CYR" w:hAnsi="Times New Roman CYR" w:cs="Times New Roman CYR"/>
        </w:rPr>
        <w:t>Вазирани</w:t>
      </w:r>
      <w:proofErr w:type="spellEnd"/>
      <w:r>
        <w:rPr>
          <w:rFonts w:ascii="Times New Roman CYR" w:hAnsi="Times New Roman CYR" w:cs="Times New Roman CYR"/>
        </w:rPr>
        <w:t xml:space="preserve"> «Алгоритмы», МЦНМО, 2014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Перечень ресурсов информационно-телекоммуникационной сети «Интернет»:</w:t>
      </w:r>
    </w:p>
    <w:p w:rsidR="009136A1" w:rsidRDefault="00D74264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http://neerc.ifmo.ru/wiki</w:t>
        </w:r>
      </w:hyperlink>
    </w:p>
    <w:p w:rsidR="009136A1" w:rsidRDefault="00D74264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http://e-maxx.ru/</w:t>
        </w:r>
      </w:hyperlink>
    </w:p>
    <w:p w:rsidR="009136A1" w:rsidRDefault="00D74264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http://algolist.manual.ru/</w:t>
        </w:r>
      </w:hyperlink>
    </w:p>
    <w:p w:rsidR="00D730B0" w:rsidRPr="00FE0333" w:rsidRDefault="00D730B0" w:rsidP="00D730B0"/>
    <w:p w:rsidR="00B07559" w:rsidRPr="00FE0333" w:rsidRDefault="00B07559" w:rsidP="00B07559">
      <w:r w:rsidRPr="00FE0333">
        <w:t>9. Язык преподавания.</w:t>
      </w:r>
    </w:p>
    <w:p w:rsidR="00B07559" w:rsidRDefault="0072543B" w:rsidP="00B07559">
      <w:r w:rsidRPr="00FE0333">
        <w:t>Русский</w:t>
      </w:r>
    </w:p>
    <w:p w:rsidR="00FE0333" w:rsidRDefault="00FE0333" w:rsidP="00B07559"/>
    <w:p w:rsidR="00FE0333" w:rsidRDefault="00FE0333" w:rsidP="00B07559"/>
    <w:p w:rsidR="00FE0333" w:rsidRPr="00FE0333" w:rsidRDefault="00FE0333" w:rsidP="00B07559"/>
    <w:p w:rsidR="00D730B0" w:rsidRPr="00293FB8" w:rsidRDefault="00D730B0" w:rsidP="00D730B0">
      <w:r w:rsidRPr="00293FB8">
        <w:t>10. Преподавател</w:t>
      </w:r>
      <w:r>
        <w:t>и</w:t>
      </w:r>
    </w:p>
    <w:p w:rsidR="00D730B0" w:rsidRDefault="00D730B0" w:rsidP="00D730B0">
      <w:r>
        <w:t>Адрианов Н.М., Иванов А.Б.</w:t>
      </w:r>
    </w:p>
    <w:p w:rsidR="00D730B0" w:rsidRPr="00293FB8" w:rsidRDefault="00D730B0" w:rsidP="00D730B0"/>
    <w:p w:rsidR="00D730B0" w:rsidRPr="00293FB8" w:rsidRDefault="00D730B0" w:rsidP="00D730B0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D730B0" w:rsidRDefault="00D730B0" w:rsidP="00D730B0">
      <w:r>
        <w:t>Адрианов Н.М., Иванов А.Б.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56" w:rsidRDefault="00463556" w:rsidP="002F1885">
      <w:r>
        <w:separator/>
      </w:r>
    </w:p>
  </w:endnote>
  <w:endnote w:type="continuationSeparator" w:id="0">
    <w:p w:rsidR="00463556" w:rsidRDefault="00463556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D7426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61705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D7426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1AD0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D7426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61705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D7426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61705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56" w:rsidRDefault="00463556" w:rsidP="002F1885">
      <w:r>
        <w:separator/>
      </w:r>
    </w:p>
  </w:footnote>
  <w:footnote w:type="continuationSeparator" w:id="0">
    <w:p w:rsidR="00463556" w:rsidRDefault="00463556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4B29"/>
    <w:multiLevelType w:val="hybridMultilevel"/>
    <w:tmpl w:val="AB30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22C7"/>
    <w:multiLevelType w:val="hybridMultilevel"/>
    <w:tmpl w:val="B992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47EDA"/>
    <w:rsid w:val="001505A1"/>
    <w:rsid w:val="0015370E"/>
    <w:rsid w:val="0016661E"/>
    <w:rsid w:val="001759BC"/>
    <w:rsid w:val="0017793C"/>
    <w:rsid w:val="00181A7E"/>
    <w:rsid w:val="00184029"/>
    <w:rsid w:val="0019368A"/>
    <w:rsid w:val="0019786B"/>
    <w:rsid w:val="001A36DA"/>
    <w:rsid w:val="001A3F6E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6946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CFC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3556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B6087"/>
    <w:rsid w:val="004C230C"/>
    <w:rsid w:val="004C2E15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0373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03545"/>
    <w:rsid w:val="00611AB6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1B00"/>
    <w:rsid w:val="006612C2"/>
    <w:rsid w:val="00661705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D7D34"/>
    <w:rsid w:val="006E6693"/>
    <w:rsid w:val="006E706B"/>
    <w:rsid w:val="006F12B8"/>
    <w:rsid w:val="006F2C69"/>
    <w:rsid w:val="006F3CA9"/>
    <w:rsid w:val="006F6984"/>
    <w:rsid w:val="0071075F"/>
    <w:rsid w:val="0071126D"/>
    <w:rsid w:val="00721AD0"/>
    <w:rsid w:val="0072543B"/>
    <w:rsid w:val="007278C3"/>
    <w:rsid w:val="00732D13"/>
    <w:rsid w:val="00733D18"/>
    <w:rsid w:val="00734A31"/>
    <w:rsid w:val="00741898"/>
    <w:rsid w:val="00750481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87981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59CC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6A1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117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0B0"/>
    <w:rsid w:val="00D74264"/>
    <w:rsid w:val="00D772C5"/>
    <w:rsid w:val="00D77993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A7B5C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5FAF"/>
    <w:rsid w:val="00F26A98"/>
    <w:rsid w:val="00F30D4D"/>
    <w:rsid w:val="00F317ED"/>
    <w:rsid w:val="00F37850"/>
    <w:rsid w:val="00F47D36"/>
    <w:rsid w:val="00F567B8"/>
    <w:rsid w:val="00F62FE0"/>
    <w:rsid w:val="00F74739"/>
    <w:rsid w:val="00F81872"/>
    <w:rsid w:val="00F8190B"/>
    <w:rsid w:val="00F83298"/>
    <w:rsid w:val="00F846D9"/>
    <w:rsid w:val="00FA20C3"/>
    <w:rsid w:val="00FB4AC4"/>
    <w:rsid w:val="00FB7289"/>
    <w:rsid w:val="00FC5806"/>
    <w:rsid w:val="00FD3E46"/>
    <w:rsid w:val="00FE0333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basedOn w:val="a0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golist.manu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-max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erc.ifmo.ru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2019-02-18T10:59:00Z</cp:lastPrinted>
  <dcterms:created xsi:type="dcterms:W3CDTF">2020-01-04T17:37:00Z</dcterms:created>
  <dcterms:modified xsi:type="dcterms:W3CDTF">2020-01-04T17:37:00Z</dcterms:modified>
</cp:coreProperties>
</file>