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F867" w14:textId="77777777" w:rsidR="00F77812" w:rsidRPr="00BE7F1E" w:rsidRDefault="00F77812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14:paraId="52C341DC" w14:textId="77777777" w:rsidR="00F77812" w:rsidRPr="00BE7F1E" w:rsidRDefault="00F77812" w:rsidP="00BA0A64">
      <w:pPr>
        <w:jc w:val="center"/>
      </w:pPr>
      <w:r w:rsidRPr="00BE7F1E">
        <w:t xml:space="preserve">Московский государственный университет имени </w:t>
      </w:r>
      <w:proofErr w:type="gramStart"/>
      <w:r w:rsidRPr="00BE7F1E">
        <w:t>М.В.</w:t>
      </w:r>
      <w:proofErr w:type="gramEnd"/>
      <w:r w:rsidRPr="00BE7F1E">
        <w:t xml:space="preserve"> Ломоносова</w:t>
      </w:r>
    </w:p>
    <w:p w14:paraId="27C288D6" w14:textId="77777777" w:rsidR="00F77812" w:rsidRDefault="00F77812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6D085381" w14:textId="77777777" w:rsidR="00F77812" w:rsidRPr="00094990" w:rsidRDefault="00F77812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14:paraId="73786CED" w14:textId="77777777" w:rsidR="00F77812" w:rsidRDefault="00F77812" w:rsidP="00BA0A64"/>
    <w:p w14:paraId="6DF7C40B" w14:textId="77777777" w:rsidR="00F77812" w:rsidRPr="00BE7F1E" w:rsidRDefault="00F77812" w:rsidP="00BA0A64"/>
    <w:p w14:paraId="5528D541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14:paraId="1A89F0D0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14:paraId="38E81901" w14:textId="77777777" w:rsidR="00F77812" w:rsidRPr="00BE7F1E" w:rsidRDefault="00F77812" w:rsidP="00BA0A64">
      <w:pPr>
        <w:pStyle w:val="a6"/>
        <w:ind w:firstLine="5940"/>
        <w:jc w:val="right"/>
      </w:pPr>
      <w:r w:rsidRPr="00335914">
        <w:t>______________/А.В.Михал</w:t>
      </w:r>
      <w:r>
        <w:t>ё</w:t>
      </w:r>
      <w:r w:rsidRPr="00335914">
        <w:t>в /</w:t>
      </w:r>
    </w:p>
    <w:p w14:paraId="3B14131B" w14:textId="77777777" w:rsidR="00F77812" w:rsidRPr="00BE7F1E" w:rsidRDefault="00F77812" w:rsidP="00BA0A64">
      <w:pPr>
        <w:pStyle w:val="a6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</w:t>
      </w:r>
      <w:proofErr w:type="gramStart"/>
      <w:r>
        <w:t xml:space="preserve">января  </w:t>
      </w:r>
      <w:r w:rsidRPr="00BE7F1E">
        <w:t>20</w:t>
      </w:r>
      <w:r>
        <w:t>19</w:t>
      </w:r>
      <w:proofErr w:type="gramEnd"/>
      <w:r w:rsidRPr="00BE7F1E">
        <w:t xml:space="preserve">   г.</w:t>
      </w:r>
    </w:p>
    <w:p w14:paraId="0C2DC130" w14:textId="77777777" w:rsidR="00F77812" w:rsidRDefault="00F77812" w:rsidP="00BA0A64">
      <w:pPr>
        <w:spacing w:line="360" w:lineRule="auto"/>
        <w:jc w:val="center"/>
        <w:rPr>
          <w:b/>
          <w:bCs/>
        </w:rPr>
      </w:pPr>
    </w:p>
    <w:p w14:paraId="525901C3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3BA57FF0" w14:textId="77777777" w:rsidR="00F77812" w:rsidRDefault="00F77812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14:paraId="5729FBD1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00AE74C5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14:paraId="3FC25600" w14:textId="77777777" w:rsidR="00F77812" w:rsidRPr="0019786B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14:paraId="1D6A0CD4" w14:textId="77777777" w:rsidR="00F77812" w:rsidRPr="0054627F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54627F">
        <w:rPr>
          <w:b/>
          <w:bCs/>
          <w:sz w:val="28"/>
          <w:szCs w:val="28"/>
        </w:rPr>
        <w:t>Полугруппы и автоматы</w:t>
      </w:r>
    </w:p>
    <w:p w14:paraId="087AE342" w14:textId="77777777" w:rsidR="00F77812" w:rsidRDefault="00F77812" w:rsidP="00BA0A64">
      <w:pPr>
        <w:jc w:val="center"/>
        <w:rPr>
          <w:i/>
          <w:iCs/>
        </w:rPr>
      </w:pPr>
    </w:p>
    <w:p w14:paraId="6D6CFDF7" w14:textId="77777777" w:rsidR="00F77812" w:rsidRDefault="00F77812" w:rsidP="00BA0A64">
      <w:pPr>
        <w:jc w:val="center"/>
        <w:rPr>
          <w:i/>
          <w:iCs/>
        </w:rPr>
      </w:pPr>
    </w:p>
    <w:p w14:paraId="0957E645" w14:textId="77777777" w:rsidR="00F77812" w:rsidRDefault="00F77812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14:paraId="0C298A29" w14:textId="77777777" w:rsidR="00F77812" w:rsidRDefault="00892178" w:rsidP="00BA0A64">
      <w:pPr>
        <w:jc w:val="center"/>
        <w:rPr>
          <w:b/>
          <w:bCs/>
          <w:iCs/>
        </w:rPr>
      </w:pPr>
      <w:r w:rsidRPr="00892178">
        <w:rPr>
          <w:b/>
          <w:bCs/>
          <w:iCs/>
        </w:rPr>
        <w:t>Магистратура</w:t>
      </w:r>
    </w:p>
    <w:p w14:paraId="30A5F700" w14:textId="77777777" w:rsidR="00892178" w:rsidRPr="00892178" w:rsidRDefault="00892178" w:rsidP="00BA0A64">
      <w:pPr>
        <w:jc w:val="center"/>
        <w:rPr>
          <w:b/>
          <w:bCs/>
          <w:iCs/>
        </w:rPr>
      </w:pPr>
    </w:p>
    <w:p w14:paraId="6A018600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14:paraId="577EA762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01.0</w:t>
      </w:r>
      <w:r w:rsidR="00892178">
        <w:rPr>
          <w:b/>
          <w:bCs/>
        </w:rPr>
        <w:t>4</w:t>
      </w:r>
      <w:r>
        <w:rPr>
          <w:b/>
          <w:bCs/>
        </w:rPr>
        <w:t xml:space="preserve">.01  </w:t>
      </w:r>
      <w:r w:rsidR="00892178">
        <w:rPr>
          <w:b/>
          <w:bCs/>
        </w:rPr>
        <w:t>М</w:t>
      </w:r>
      <w:r>
        <w:rPr>
          <w:b/>
          <w:bCs/>
        </w:rPr>
        <w:t>атематика</w:t>
      </w:r>
      <w:proofErr w:type="gramEnd"/>
      <w:r>
        <w:rPr>
          <w:b/>
          <w:bCs/>
        </w:rPr>
        <w:t xml:space="preserve"> </w:t>
      </w:r>
    </w:p>
    <w:p w14:paraId="30E83E55" w14:textId="77777777" w:rsidR="00F77812" w:rsidRPr="00B17B9A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58AC13A7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14:paraId="5C7AC02A" w14:textId="77777777" w:rsidR="00F77812" w:rsidRPr="00BE7F1E" w:rsidRDefault="0089217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F77812">
        <w:rPr>
          <w:b/>
          <w:bCs/>
        </w:rPr>
        <w:t>атематика</w:t>
      </w:r>
    </w:p>
    <w:p w14:paraId="6C2AE492" w14:textId="77777777" w:rsidR="00F77812" w:rsidRPr="00BE7F1E" w:rsidRDefault="00F77812" w:rsidP="00BA0A64">
      <w:pPr>
        <w:ind w:firstLine="403"/>
        <w:jc w:val="center"/>
      </w:pPr>
    </w:p>
    <w:p w14:paraId="448FA2A9" w14:textId="77777777" w:rsidR="00F77812" w:rsidRDefault="00F77812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14:paraId="555FFD58" w14:textId="77777777" w:rsidR="00F77812" w:rsidRPr="0019786B" w:rsidRDefault="00F77812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14:paraId="5E86EB8A" w14:textId="77777777" w:rsidR="00F77812" w:rsidRDefault="00F77812" w:rsidP="00BA0A64">
      <w:pPr>
        <w:spacing w:line="360" w:lineRule="auto"/>
        <w:jc w:val="right"/>
      </w:pPr>
    </w:p>
    <w:p w14:paraId="7906ED6A" w14:textId="77777777" w:rsidR="00F77812" w:rsidRDefault="00F77812" w:rsidP="00BA0A64">
      <w:pPr>
        <w:spacing w:line="360" w:lineRule="auto"/>
        <w:jc w:val="right"/>
      </w:pPr>
    </w:p>
    <w:p w14:paraId="19CEE502" w14:textId="77777777" w:rsidR="00F77812" w:rsidRPr="00BE7F1E" w:rsidRDefault="00F77812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14:paraId="31344DFA" w14:textId="77777777" w:rsidR="00F77812" w:rsidRPr="00335914" w:rsidRDefault="00F77812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>
        <w:rPr>
          <w:iCs/>
        </w:rPr>
        <w:t>Теоретической информатики</w:t>
      </w:r>
    </w:p>
    <w:p w14:paraId="3EA037E7" w14:textId="77777777" w:rsidR="00F77812" w:rsidRPr="00ED7E62" w:rsidRDefault="00F77812" w:rsidP="00BA0A64">
      <w:pPr>
        <w:spacing w:line="360" w:lineRule="auto"/>
        <w:jc w:val="right"/>
        <w:rPr>
          <w:color w:val="FF0000"/>
        </w:rPr>
      </w:pPr>
      <w:r w:rsidRPr="00335914">
        <w:t>(</w:t>
      </w:r>
      <w:r>
        <w:t>Протокол №2а от 22 января 2019г.)</w:t>
      </w:r>
    </w:p>
    <w:p w14:paraId="238D68B8" w14:textId="77777777" w:rsidR="00F77812" w:rsidRPr="00BE7F1E" w:rsidRDefault="00F77812" w:rsidP="00BA0A64">
      <w:pPr>
        <w:spacing w:line="360" w:lineRule="auto"/>
        <w:jc w:val="right"/>
      </w:pPr>
    </w:p>
    <w:p w14:paraId="02F71F7B" w14:textId="77777777" w:rsidR="00F77812" w:rsidRDefault="00F77812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14:paraId="5D7F73D8" w14:textId="77777777" w:rsidR="00F77812" w:rsidRDefault="00F77812" w:rsidP="00BA0A64">
      <w:pPr>
        <w:spacing w:line="360" w:lineRule="auto"/>
        <w:jc w:val="center"/>
      </w:pPr>
      <w:r>
        <w:br w:type="page"/>
      </w:r>
    </w:p>
    <w:p w14:paraId="7D8C0E38" w14:textId="77777777" w:rsidR="00892178" w:rsidRDefault="00F77812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</w:t>
      </w:r>
      <w:proofErr w:type="gramStart"/>
      <w:r w:rsidRPr="00BE7F1E">
        <w:rPr>
          <w:color w:val="000000"/>
        </w:rPr>
        <w:t xml:space="preserve">по </w:t>
      </w:r>
      <w:r>
        <w:rPr>
          <w:color w:val="000000"/>
        </w:rPr>
        <w:t xml:space="preserve"> специальности</w:t>
      </w:r>
      <w:proofErr w:type="gramEnd"/>
      <w:r>
        <w:rPr>
          <w:color w:val="000000"/>
        </w:rPr>
        <w:t xml:space="preserve"> </w:t>
      </w:r>
    </w:p>
    <w:p w14:paraId="010A68A4" w14:textId="77777777" w:rsidR="00F77812" w:rsidRDefault="00F77812" w:rsidP="00BA0A64">
      <w:pPr>
        <w:spacing w:line="360" w:lineRule="auto"/>
        <w:rPr>
          <w:color w:val="000000"/>
        </w:rPr>
      </w:pPr>
      <w:proofErr w:type="gramStart"/>
      <w:r w:rsidRPr="00BE7F1E">
        <w:rPr>
          <w:color w:val="000000"/>
        </w:rPr>
        <w:t>«</w:t>
      </w:r>
      <w:r>
        <w:rPr>
          <w:bCs/>
        </w:rPr>
        <w:t xml:space="preserve"> </w:t>
      </w:r>
      <w:r w:rsidR="00892178">
        <w:rPr>
          <w:bCs/>
        </w:rPr>
        <w:t>М</w:t>
      </w:r>
      <w:r w:rsidRPr="0054627F">
        <w:rPr>
          <w:bCs/>
        </w:rPr>
        <w:t>атематика</w:t>
      </w:r>
      <w:proofErr w:type="gramEnd"/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r w:rsidR="00892178">
        <w:rPr>
          <w:iCs/>
          <w:color w:val="000000"/>
        </w:rPr>
        <w:t xml:space="preserve"> магистратуры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075D1D72" w14:textId="77777777" w:rsidR="00F77812" w:rsidRDefault="00F77812" w:rsidP="00BA0A64">
      <w:pPr>
        <w:spacing w:line="360" w:lineRule="auto"/>
        <w:rPr>
          <w:color w:val="000000"/>
        </w:rPr>
      </w:pPr>
    </w:p>
    <w:p w14:paraId="1A3F44EE" w14:textId="77777777" w:rsidR="00F77812" w:rsidRDefault="00F77812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08442B61" w14:textId="77777777" w:rsidR="00F77812" w:rsidRPr="00B25063" w:rsidRDefault="00F77812" w:rsidP="00BA0A64">
      <w:pPr>
        <w:spacing w:line="360" w:lineRule="auto"/>
        <w:jc w:val="center"/>
        <w:rPr>
          <w:b/>
          <w:bCs/>
          <w:i/>
          <w:iCs/>
        </w:rPr>
      </w:pPr>
    </w:p>
    <w:p w14:paraId="3A40D9F4" w14:textId="77777777" w:rsidR="00F77812" w:rsidRDefault="00F77812" w:rsidP="00B07559">
      <w:pPr>
        <w:sectPr w:rsidR="00F77812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4F64031" w14:textId="77777777" w:rsidR="00F77812" w:rsidRPr="00094990" w:rsidRDefault="00F77812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дисциплины в структуре ОПОП ВО </w:t>
      </w:r>
      <w:r w:rsidRPr="0054627F">
        <w:rPr>
          <w:b/>
        </w:rPr>
        <w:t>В</w:t>
      </w:r>
      <w:r w:rsidRPr="0054627F">
        <w:rPr>
          <w:b/>
          <w:iCs/>
        </w:rPr>
        <w:t>ариативной части ОПОП ВО</w:t>
      </w:r>
      <w:r w:rsidRPr="00094990">
        <w:rPr>
          <w:i/>
          <w:iCs/>
        </w:rPr>
        <w:t>.</w:t>
      </w:r>
    </w:p>
    <w:p w14:paraId="5609722A" w14:textId="77777777" w:rsidR="00F77812" w:rsidRPr="00FE0333" w:rsidRDefault="00F77812" w:rsidP="00B07559">
      <w:r w:rsidRPr="00FE0333">
        <w:rPr>
          <w:b/>
          <w:bCs/>
        </w:rPr>
        <w:t>2.</w:t>
      </w:r>
      <w:r w:rsidRPr="00FE0333">
        <w:t xml:space="preserve"> Входные требования для освоения дисциплины, предварительные </w:t>
      </w:r>
      <w:proofErr w:type="gramStart"/>
      <w:r w:rsidRPr="00FE0333">
        <w:t>условия :</w:t>
      </w:r>
      <w:proofErr w:type="gramEnd"/>
      <w:r w:rsidRPr="00FE0333">
        <w:t xml:space="preserve"> знание основ статистики, линейной алгебры и программирования.</w:t>
      </w:r>
    </w:p>
    <w:p w14:paraId="436D9158" w14:textId="77777777" w:rsidR="00F77812" w:rsidRPr="00FE0333" w:rsidRDefault="00F77812" w:rsidP="00B07559">
      <w:pPr>
        <w:rPr>
          <w:i/>
          <w:iCs/>
        </w:rPr>
      </w:pPr>
      <w:r w:rsidRPr="00FE0333">
        <w:rPr>
          <w:b/>
          <w:bCs/>
        </w:rPr>
        <w:t>3.</w:t>
      </w:r>
      <w:r w:rsidRPr="00FE0333">
        <w:t> Результаты обучения по дисциплине, соотнесенные с требуемыми компетенциями выпускников</w:t>
      </w:r>
      <w:r w:rsidRPr="00FE0333">
        <w:rPr>
          <w:i/>
          <w:iCs/>
        </w:rPr>
        <w:t>.</w:t>
      </w:r>
    </w:p>
    <w:p w14:paraId="5D6DBFDF" w14:textId="77777777" w:rsidR="00F77812" w:rsidRPr="00FE0333" w:rsidRDefault="00F77812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11282"/>
      </w:tblGrid>
      <w:tr w:rsidR="00F77812" w:rsidRPr="00FE0333" w14:paraId="4FD26E2D" w14:textId="77777777" w:rsidTr="00972BB2">
        <w:trPr>
          <w:jc w:val="center"/>
        </w:trPr>
        <w:tc>
          <w:tcPr>
            <w:tcW w:w="3220" w:type="dxa"/>
          </w:tcPr>
          <w:p w14:paraId="5666C539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14:paraId="3FA8F52C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FE0333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FE0333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F77812" w:rsidRPr="00FE0333" w14:paraId="51640A65" w14:textId="77777777" w:rsidTr="00972BB2">
        <w:trPr>
          <w:jc w:val="center"/>
        </w:trPr>
        <w:tc>
          <w:tcPr>
            <w:tcW w:w="3220" w:type="dxa"/>
          </w:tcPr>
          <w:p w14:paraId="56D9A257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  <w:p w14:paraId="7635D651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  <w:r w:rsidRPr="00FE0333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14:paraId="0A6BE527" w14:textId="77777777" w:rsidR="00F77812" w:rsidRPr="00FE0333" w:rsidRDefault="00F77812" w:rsidP="00415154">
            <w:pPr>
              <w:rPr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свойства полугрупп и полигонов над полугруппами</w:t>
            </w:r>
            <w:r w:rsidRPr="00FE0333">
              <w:rPr>
                <w:i/>
                <w:iCs/>
                <w:sz w:val="22"/>
                <w:szCs w:val="22"/>
              </w:rPr>
              <w:t>.</w:t>
            </w:r>
          </w:p>
          <w:p w14:paraId="6842C93B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652EC1E2" w14:textId="77777777" w:rsidR="00F77812" w:rsidRPr="00FE0333" w:rsidRDefault="00F77812" w:rsidP="00415154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8921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E0333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>
              <w:rPr>
                <w:i/>
                <w:sz w:val="22"/>
                <w:szCs w:val="22"/>
              </w:rPr>
              <w:t>исследования полигонов над полугруппами</w:t>
            </w:r>
          </w:p>
          <w:p w14:paraId="4DD0F90E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64EF74E3" w14:textId="77777777" w:rsidR="00F77812" w:rsidRPr="00FE0333" w:rsidRDefault="00F77812" w:rsidP="006C47DE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м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етодами </w:t>
            </w:r>
            <w:proofErr w:type="gramStart"/>
            <w:r w:rsidRPr="00FE0333">
              <w:rPr>
                <w:bCs/>
                <w:i/>
                <w:iCs/>
                <w:sz w:val="22"/>
                <w:szCs w:val="22"/>
              </w:rPr>
              <w:t>решения  задач</w:t>
            </w:r>
            <w:proofErr w:type="gramEnd"/>
            <w:r w:rsidRPr="00FE0333">
              <w:rPr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Cs/>
                <w:i/>
                <w:iCs/>
                <w:sz w:val="22"/>
                <w:szCs w:val="22"/>
              </w:rPr>
              <w:t xml:space="preserve">алгебраической теории полугрупп и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полигоонов</w:t>
            </w:r>
            <w:proofErr w:type="spellEnd"/>
          </w:p>
        </w:tc>
      </w:tr>
      <w:tr w:rsidR="00F77812" w:rsidRPr="00FE0333" w14:paraId="6E4642EA" w14:textId="77777777" w:rsidTr="00972BB2">
        <w:trPr>
          <w:jc w:val="center"/>
        </w:trPr>
        <w:tc>
          <w:tcPr>
            <w:tcW w:w="3220" w:type="dxa"/>
          </w:tcPr>
          <w:p w14:paraId="05EFAE0B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56F49E4E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016A0D07" w14:textId="77777777" w:rsidR="00F77812" w:rsidRPr="00FE0333" w:rsidRDefault="00F77812" w:rsidP="00415154">
            <w:pPr>
              <w:jc w:val="center"/>
            </w:pPr>
          </w:p>
        </w:tc>
        <w:tc>
          <w:tcPr>
            <w:tcW w:w="11282" w:type="dxa"/>
          </w:tcPr>
          <w:p w14:paraId="5C826E3A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proofErr w:type="gramStart"/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="008921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FE0333">
              <w:rPr>
                <w:i/>
                <w:sz w:val="22"/>
                <w:szCs w:val="22"/>
              </w:rPr>
              <w:t>решать</w:t>
            </w:r>
            <w:proofErr w:type="gramEnd"/>
            <w:r w:rsidRPr="00FE0333">
              <w:rPr>
                <w:i/>
                <w:sz w:val="22"/>
                <w:szCs w:val="22"/>
              </w:rPr>
              <w:t xml:space="preserve">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14:paraId="12CB991E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27BDBE03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892178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FE0333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>
              <w:rPr>
                <w:i/>
                <w:sz w:val="22"/>
                <w:szCs w:val="22"/>
              </w:rPr>
              <w:t>методов</w:t>
            </w:r>
            <w:r w:rsidRPr="00FE0333">
              <w:rPr>
                <w:i/>
                <w:sz w:val="22"/>
                <w:szCs w:val="22"/>
              </w:rPr>
              <w:t>, в том числе с применением современных вычислительных систем</w:t>
            </w:r>
          </w:p>
          <w:p w14:paraId="352F2FB7" w14:textId="77777777" w:rsidR="00F77812" w:rsidRPr="00FE0333" w:rsidRDefault="00F77812" w:rsidP="00415154"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F77812" w:rsidRPr="00FE0333" w14:paraId="25BC7B9A" w14:textId="77777777" w:rsidTr="00972BB2">
        <w:trPr>
          <w:jc w:val="center"/>
        </w:trPr>
        <w:tc>
          <w:tcPr>
            <w:tcW w:w="3220" w:type="dxa"/>
          </w:tcPr>
          <w:p w14:paraId="1881F722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4CF28B06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УК-1</w:t>
            </w:r>
          </w:p>
          <w:p w14:paraId="0FCC3D73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14:paraId="295E1735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8921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E0333">
              <w:rPr>
                <w:i/>
                <w:sz w:val="22"/>
                <w:szCs w:val="22"/>
              </w:rPr>
              <w:t xml:space="preserve">формулировать научно обоснованные </w:t>
            </w:r>
            <w:proofErr w:type="gramStart"/>
            <w:r w:rsidRPr="00FE0333">
              <w:rPr>
                <w:i/>
                <w:sz w:val="22"/>
                <w:szCs w:val="22"/>
              </w:rPr>
              <w:t>гипотезы,  применять</w:t>
            </w:r>
            <w:proofErr w:type="gramEnd"/>
            <w:r w:rsidRPr="00FE0333">
              <w:rPr>
                <w:i/>
                <w:sz w:val="22"/>
                <w:szCs w:val="22"/>
              </w:rPr>
              <w:t xml:space="preserve"> методологию научного познания в профессиональной деятельности</w:t>
            </w:r>
          </w:p>
          <w:p w14:paraId="19AD0919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1E42CA71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8921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E0333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14:paraId="035D1A09" w14:textId="77777777" w:rsidR="00F77812" w:rsidRPr="00FE0333" w:rsidRDefault="00F77812" w:rsidP="00415154">
            <w:pPr>
              <w:rPr>
                <w:i/>
              </w:rPr>
            </w:pPr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4ADE7C7D" w14:textId="77777777" w:rsidR="00F77812" w:rsidRPr="00FE0333" w:rsidRDefault="00F77812" w:rsidP="00B07559">
      <w:pPr>
        <w:rPr>
          <w:i/>
          <w:iCs/>
        </w:rPr>
      </w:pPr>
    </w:p>
    <w:p w14:paraId="545AB46E" w14:textId="77777777" w:rsidR="00F77812" w:rsidRPr="00FE0333" w:rsidRDefault="00F77812" w:rsidP="00766BDB">
      <w:r w:rsidRPr="00FE0333">
        <w:rPr>
          <w:b/>
          <w:bCs/>
        </w:rPr>
        <w:t>4.</w:t>
      </w:r>
      <w:r>
        <w:t> Формат обучения очный.</w:t>
      </w:r>
    </w:p>
    <w:p w14:paraId="36C8C4D1" w14:textId="77777777" w:rsidR="00F77812" w:rsidRPr="00FE0333" w:rsidRDefault="00F77812" w:rsidP="00766BDB">
      <w:r w:rsidRPr="00FE0333">
        <w:rPr>
          <w:b/>
          <w:bCs/>
        </w:rPr>
        <w:t>5.</w:t>
      </w:r>
      <w:r w:rsidRPr="00FE0333">
        <w:t> Объем</w:t>
      </w:r>
      <w:r>
        <w:t xml:space="preserve"> </w:t>
      </w:r>
      <w:proofErr w:type="gramStart"/>
      <w:r>
        <w:t>дисциплины  составляет</w:t>
      </w:r>
      <w:proofErr w:type="gramEnd"/>
      <w:r>
        <w:t xml:space="preserve"> </w:t>
      </w:r>
      <w:r w:rsidRPr="00236303">
        <w:rPr>
          <w:b/>
        </w:rPr>
        <w:t>4</w:t>
      </w:r>
      <w:r w:rsidRPr="00FE0333">
        <w:t xml:space="preserve"> </w:t>
      </w:r>
      <w:proofErr w:type="spellStart"/>
      <w:r w:rsidRPr="00FE0333">
        <w:t>з.е</w:t>
      </w:r>
      <w:proofErr w:type="spellEnd"/>
      <w:r w:rsidRPr="00FE0333">
        <w:t xml:space="preserve">., в том числе </w:t>
      </w:r>
      <w:r>
        <w:t xml:space="preserve"> </w:t>
      </w:r>
      <w:r w:rsidRPr="00A77719">
        <w:rPr>
          <w:b/>
        </w:rPr>
        <w:t>50</w:t>
      </w:r>
      <w:r>
        <w:rPr>
          <w:b/>
        </w:rPr>
        <w:t xml:space="preserve"> </w:t>
      </w:r>
      <w:r w:rsidRPr="00FE0333">
        <w:t xml:space="preserve"> академических часов, отведенных на контактную работу обучающихся с преподавателем, </w:t>
      </w:r>
      <w:r w:rsidRPr="00FE0333">
        <w:rPr>
          <w:b/>
        </w:rPr>
        <w:t>30</w:t>
      </w:r>
      <w:r>
        <w:rPr>
          <w:b/>
        </w:rPr>
        <w:t xml:space="preserve"> </w:t>
      </w:r>
      <w:r w:rsidRPr="00FE0333">
        <w:t xml:space="preserve"> академических часов на самостоятельную работу обучающихся. </w:t>
      </w:r>
    </w:p>
    <w:p w14:paraId="4F334C22" w14:textId="77777777" w:rsidR="00F77812" w:rsidRDefault="00F77812" w:rsidP="00B07559">
      <w:r w:rsidRPr="00FE0333">
        <w:rPr>
          <w:b/>
          <w:bCs/>
        </w:rPr>
        <w:t>6.</w:t>
      </w:r>
      <w:r w:rsidRPr="00FE0333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7DFC95C1" w14:textId="77777777" w:rsidR="00F77812" w:rsidRDefault="00F77812" w:rsidP="00B07559"/>
    <w:p w14:paraId="5E0A1269" w14:textId="77777777" w:rsidR="00F77812" w:rsidRDefault="00F77812" w:rsidP="00B07559"/>
    <w:p w14:paraId="43712561" w14:textId="77777777" w:rsidR="00F77812" w:rsidRDefault="00F77812" w:rsidP="00B07559"/>
    <w:p w14:paraId="66B3CEE8" w14:textId="77777777" w:rsidR="00F77812" w:rsidRDefault="00F77812" w:rsidP="00B07559"/>
    <w:p w14:paraId="1B157DDD" w14:textId="77777777" w:rsidR="00F77812" w:rsidRPr="00FE0333" w:rsidRDefault="00F77812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F77812" w:rsidRPr="00094990" w14:paraId="44447ED8" w14:textId="77777777" w:rsidTr="0072543B">
        <w:trPr>
          <w:trHeight w:val="135"/>
        </w:trPr>
        <w:tc>
          <w:tcPr>
            <w:tcW w:w="5632" w:type="dxa"/>
            <w:vMerge w:val="restart"/>
          </w:tcPr>
          <w:p w14:paraId="228A4A20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FE0333">
              <w:rPr>
                <w:b/>
                <w:bCs/>
              </w:rPr>
              <w:t>дисциплины ,</w:t>
            </w:r>
            <w:proofErr w:type="gramEnd"/>
          </w:p>
          <w:p w14:paraId="2E4A6200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  <w:p w14:paraId="769E7290" w14:textId="77777777" w:rsidR="00F77812" w:rsidRPr="00FE0333" w:rsidRDefault="00F77812" w:rsidP="00FE0333">
            <w:pPr>
              <w:jc w:val="center"/>
            </w:pPr>
            <w:r w:rsidRPr="00FE0333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14:paraId="379DF2FA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Всего</w:t>
            </w:r>
          </w:p>
          <w:p w14:paraId="417F339E" w14:textId="77777777" w:rsidR="00F77812" w:rsidRPr="00FE0333" w:rsidRDefault="00F77812" w:rsidP="00B07559">
            <w:pPr>
              <w:jc w:val="center"/>
            </w:pPr>
            <w:r w:rsidRPr="00FE0333">
              <w:rPr>
                <w:b/>
                <w:bCs/>
              </w:rPr>
              <w:t>(часы</w:t>
            </w:r>
            <w:r w:rsidRPr="00FE0333">
              <w:t>)</w:t>
            </w:r>
          </w:p>
        </w:tc>
        <w:tc>
          <w:tcPr>
            <w:tcW w:w="8321" w:type="dxa"/>
            <w:gridSpan w:val="4"/>
          </w:tcPr>
          <w:p w14:paraId="47EC0339" w14:textId="77777777" w:rsidR="00F77812" w:rsidRPr="00FE0333" w:rsidRDefault="00F77812" w:rsidP="00B07559">
            <w:pPr>
              <w:jc w:val="center"/>
            </w:pPr>
            <w:r w:rsidRPr="00FE0333">
              <w:t>В том числе</w:t>
            </w:r>
          </w:p>
        </w:tc>
      </w:tr>
      <w:tr w:rsidR="00F77812" w:rsidRPr="00094990" w14:paraId="3CFE1693" w14:textId="77777777" w:rsidTr="0072543B">
        <w:trPr>
          <w:trHeight w:val="135"/>
        </w:trPr>
        <w:tc>
          <w:tcPr>
            <w:tcW w:w="5632" w:type="dxa"/>
            <w:vMerge/>
          </w:tcPr>
          <w:p w14:paraId="12C2F5D8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5C5E1CFC" w14:textId="77777777" w:rsidR="00F77812" w:rsidRPr="00FE0333" w:rsidRDefault="00F77812" w:rsidP="00B07559"/>
        </w:tc>
        <w:tc>
          <w:tcPr>
            <w:tcW w:w="5371" w:type="dxa"/>
            <w:gridSpan w:val="3"/>
          </w:tcPr>
          <w:p w14:paraId="218ACE42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Контактная работа </w:t>
            </w:r>
            <w:r w:rsidRPr="00FE0333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6517843B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14:paraId="5238A57F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Самостоятельная работа обучающегося,</w:t>
            </w:r>
          </w:p>
          <w:p w14:paraId="6231DFB6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 часы </w:t>
            </w:r>
          </w:p>
          <w:p w14:paraId="2E603C82" w14:textId="77777777" w:rsidR="00F77812" w:rsidRPr="00FE0333" w:rsidRDefault="00F77812" w:rsidP="00B07559">
            <w:pPr>
              <w:jc w:val="center"/>
              <w:rPr>
                <w:i/>
                <w:iCs/>
              </w:rPr>
            </w:pPr>
            <w:r w:rsidRPr="00FE0333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F77812" w:rsidRPr="00094990" w14:paraId="028B68F0" w14:textId="77777777" w:rsidTr="0072543B">
        <w:trPr>
          <w:trHeight w:val="1835"/>
        </w:trPr>
        <w:tc>
          <w:tcPr>
            <w:tcW w:w="5632" w:type="dxa"/>
            <w:vMerge/>
          </w:tcPr>
          <w:p w14:paraId="7AB4ECF3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09F32788" w14:textId="77777777" w:rsidR="00F77812" w:rsidRPr="00FE0333" w:rsidRDefault="00F77812" w:rsidP="00B07559"/>
        </w:tc>
        <w:tc>
          <w:tcPr>
            <w:tcW w:w="2200" w:type="dxa"/>
            <w:textDirection w:val="btLr"/>
            <w:vAlign w:val="center"/>
          </w:tcPr>
          <w:p w14:paraId="50404C9E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14:paraId="4DC83CCA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0E0BC" w14:textId="77777777" w:rsidR="00F77812" w:rsidRPr="00FE0333" w:rsidRDefault="00F77812" w:rsidP="00B07559">
            <w:pPr>
              <w:jc w:val="center"/>
              <w:rPr>
                <w:b/>
                <w:bCs/>
                <w:color w:val="FF6600"/>
              </w:rPr>
            </w:pPr>
            <w:r w:rsidRPr="00FE0333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14:paraId="094A4D7D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</w:tc>
      </w:tr>
      <w:tr w:rsidR="00F77812" w:rsidRPr="00094990" w14:paraId="6EAC7B3B" w14:textId="77777777" w:rsidTr="0072543B">
        <w:tc>
          <w:tcPr>
            <w:tcW w:w="5632" w:type="dxa"/>
          </w:tcPr>
          <w:p w14:paraId="39457F54" w14:textId="77777777" w:rsidR="00F77812" w:rsidRPr="007B10B9" w:rsidRDefault="00F77812" w:rsidP="007B10B9">
            <w:r w:rsidRPr="00FE0333">
              <w:t xml:space="preserve">Тема 1. </w:t>
            </w:r>
            <w:r>
              <w:t>Предмет алгебраической теории автоматов.</w:t>
            </w:r>
            <w:r w:rsidRPr="00FE0333">
              <w:t xml:space="preserve"> </w:t>
            </w:r>
            <w:r>
              <w:t xml:space="preserve"> Исторические сведения. Примеры полугрупп и полигонов </w:t>
            </w:r>
            <w:proofErr w:type="gramStart"/>
            <w:r>
              <w:t>над  полугруппами</w:t>
            </w:r>
            <w:proofErr w:type="gramEnd"/>
            <w:r>
              <w:t>.</w:t>
            </w:r>
          </w:p>
        </w:tc>
        <w:tc>
          <w:tcPr>
            <w:tcW w:w="1037" w:type="dxa"/>
            <w:gridSpan w:val="2"/>
          </w:tcPr>
          <w:p w14:paraId="3A327F9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3E5514E0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610EB37C" w14:textId="77777777" w:rsidR="00F77812" w:rsidRPr="00FE0333" w:rsidRDefault="00F77812" w:rsidP="00B07559"/>
        </w:tc>
        <w:tc>
          <w:tcPr>
            <w:tcW w:w="1559" w:type="dxa"/>
          </w:tcPr>
          <w:p w14:paraId="0C087B4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C6E4DD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30112EBF" w14:textId="77777777" w:rsidTr="0072543B">
        <w:trPr>
          <w:trHeight w:val="584"/>
        </w:trPr>
        <w:tc>
          <w:tcPr>
            <w:tcW w:w="5632" w:type="dxa"/>
          </w:tcPr>
          <w:p w14:paraId="6A006FA1" w14:textId="77777777" w:rsidR="00F77812" w:rsidRPr="007B10B9" w:rsidRDefault="00F77812" w:rsidP="007B10B9">
            <w:pPr>
              <w:rPr>
                <w:b/>
              </w:rPr>
            </w:pPr>
            <w:r w:rsidRPr="00FE0333">
              <w:t xml:space="preserve">Тема 2. </w:t>
            </w:r>
            <w:r>
              <w:t>Полурешётки и решётки. Решётка отношений эквивалентности. Решётка конгруэнций. Теоремы об изоморфизме.</w:t>
            </w:r>
          </w:p>
        </w:tc>
        <w:tc>
          <w:tcPr>
            <w:tcW w:w="1037" w:type="dxa"/>
            <w:gridSpan w:val="2"/>
          </w:tcPr>
          <w:p w14:paraId="2DC77497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57D09D6B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79340688" w14:textId="77777777" w:rsidR="00F77812" w:rsidRPr="00FE0333" w:rsidRDefault="00F77812" w:rsidP="00B07559"/>
        </w:tc>
        <w:tc>
          <w:tcPr>
            <w:tcW w:w="1559" w:type="dxa"/>
          </w:tcPr>
          <w:p w14:paraId="5BEB887D" w14:textId="77777777" w:rsidR="00F77812" w:rsidRPr="007B10B9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75E011A0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31B4B2FE" w14:textId="77777777" w:rsidTr="0072543B">
        <w:trPr>
          <w:trHeight w:val="584"/>
        </w:trPr>
        <w:tc>
          <w:tcPr>
            <w:tcW w:w="5632" w:type="dxa"/>
          </w:tcPr>
          <w:p w14:paraId="1E3B2689" w14:textId="77777777" w:rsidR="00F77812" w:rsidRPr="00FE0333" w:rsidRDefault="00F77812" w:rsidP="007B10B9">
            <w:r w:rsidRPr="00FE0333">
              <w:t xml:space="preserve">Тема 3. </w:t>
            </w:r>
            <w:r>
              <w:t>Полигоны над группами. Полигоны над полурешётками.</w:t>
            </w:r>
          </w:p>
        </w:tc>
        <w:tc>
          <w:tcPr>
            <w:tcW w:w="1037" w:type="dxa"/>
            <w:gridSpan w:val="2"/>
          </w:tcPr>
          <w:p w14:paraId="5E4224BE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2A88781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0742036" w14:textId="77777777" w:rsidR="00F77812" w:rsidRPr="00FE0333" w:rsidRDefault="00F77812" w:rsidP="00B07559"/>
        </w:tc>
        <w:tc>
          <w:tcPr>
            <w:tcW w:w="1559" w:type="dxa"/>
          </w:tcPr>
          <w:p w14:paraId="12049C40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5EAF48D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47C1AEA2" w14:textId="77777777" w:rsidTr="0072543B">
        <w:trPr>
          <w:trHeight w:val="584"/>
        </w:trPr>
        <w:tc>
          <w:tcPr>
            <w:tcW w:w="5632" w:type="dxa"/>
          </w:tcPr>
          <w:p w14:paraId="7C439815" w14:textId="77777777" w:rsidR="00F77812" w:rsidRPr="00FE0333" w:rsidRDefault="00F77812" w:rsidP="007B10B9">
            <w:pPr>
              <w:rPr>
                <w:b/>
              </w:rPr>
            </w:pPr>
            <w:r w:rsidRPr="00FE0333">
              <w:t xml:space="preserve">Тема 4. </w:t>
            </w:r>
            <w:r>
              <w:t>Односторонние конгруэнции полугруппы. Синтаксические правые конгруэнции. Минимальный автомат.</w:t>
            </w:r>
          </w:p>
        </w:tc>
        <w:tc>
          <w:tcPr>
            <w:tcW w:w="1037" w:type="dxa"/>
            <w:gridSpan w:val="2"/>
          </w:tcPr>
          <w:p w14:paraId="482E475A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32742CED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2DEC42C9" w14:textId="77777777" w:rsidR="00F77812" w:rsidRPr="00FE0333" w:rsidRDefault="00F77812" w:rsidP="00B07559"/>
        </w:tc>
        <w:tc>
          <w:tcPr>
            <w:tcW w:w="1559" w:type="dxa"/>
          </w:tcPr>
          <w:p w14:paraId="5BCAE5D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11DF8A19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41877EFC" w14:textId="77777777" w:rsidTr="0072543B">
        <w:trPr>
          <w:trHeight w:val="584"/>
        </w:trPr>
        <w:tc>
          <w:tcPr>
            <w:tcW w:w="5632" w:type="dxa"/>
          </w:tcPr>
          <w:p w14:paraId="6C55569D" w14:textId="77777777" w:rsidR="00F77812" w:rsidRDefault="00F77812" w:rsidP="00421BFE">
            <w:r w:rsidRPr="00FE0333">
              <w:t xml:space="preserve">Тема 5. </w:t>
            </w:r>
            <w:r>
              <w:t xml:space="preserve"> Отношения Грина на полугруппах. Вполне простые и вполне 0-простые полугруппы. Теорема </w:t>
            </w:r>
            <w:proofErr w:type="spellStart"/>
            <w:r>
              <w:t>Сушкевича</w:t>
            </w:r>
            <w:proofErr w:type="spellEnd"/>
            <w:r>
              <w:t xml:space="preserve"> – Риса. Полигоны над вполне </w:t>
            </w:r>
          </w:p>
          <w:p w14:paraId="20E8B61B" w14:textId="77777777" w:rsidR="00F77812" w:rsidRPr="00FE0333" w:rsidRDefault="00F77812" w:rsidP="00421BFE">
            <w:r>
              <w:t>(0</w:t>
            </w:r>
            <w:proofErr w:type="gramStart"/>
            <w:r>
              <w:t>-)простыми</w:t>
            </w:r>
            <w:proofErr w:type="gramEnd"/>
            <w:r>
              <w:t xml:space="preserve"> полугруппами.</w:t>
            </w:r>
          </w:p>
        </w:tc>
        <w:tc>
          <w:tcPr>
            <w:tcW w:w="1037" w:type="dxa"/>
            <w:gridSpan w:val="2"/>
          </w:tcPr>
          <w:p w14:paraId="1A9EE109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5C2BC4B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1626DEBA" w14:textId="77777777" w:rsidR="00F77812" w:rsidRPr="00FE0333" w:rsidRDefault="00F77812" w:rsidP="00B07559"/>
        </w:tc>
        <w:tc>
          <w:tcPr>
            <w:tcW w:w="1559" w:type="dxa"/>
          </w:tcPr>
          <w:p w14:paraId="6C3B402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81966BF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39A57E07" w14:textId="77777777" w:rsidTr="0072543B">
        <w:trPr>
          <w:trHeight w:val="584"/>
        </w:trPr>
        <w:tc>
          <w:tcPr>
            <w:tcW w:w="5632" w:type="dxa"/>
          </w:tcPr>
          <w:p w14:paraId="061F5BF9" w14:textId="77777777" w:rsidR="00F77812" w:rsidRPr="00FE0333" w:rsidRDefault="00F77812" w:rsidP="00421BFE">
            <w:pPr>
              <w:rPr>
                <w:b/>
              </w:rPr>
            </w:pPr>
            <w:r w:rsidRPr="00FE0333">
              <w:lastRenderedPageBreak/>
              <w:t xml:space="preserve">Тема 6.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алгебры. Теорема </w:t>
            </w:r>
            <w:proofErr w:type="spellStart"/>
            <w:r>
              <w:t>Биркгофа</w:t>
            </w:r>
            <w:proofErr w:type="spellEnd"/>
            <w:r>
              <w:t xml:space="preserve">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полигоны.</w:t>
            </w:r>
          </w:p>
        </w:tc>
        <w:tc>
          <w:tcPr>
            <w:tcW w:w="1037" w:type="dxa"/>
            <w:gridSpan w:val="2"/>
          </w:tcPr>
          <w:p w14:paraId="7C180B70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417BB96E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4285809C" w14:textId="77777777" w:rsidR="00F77812" w:rsidRPr="00FE0333" w:rsidRDefault="00F77812" w:rsidP="00B07559"/>
        </w:tc>
        <w:tc>
          <w:tcPr>
            <w:tcW w:w="1559" w:type="dxa"/>
          </w:tcPr>
          <w:p w14:paraId="16A3BDBC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22B29FB4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0CE6D74A" w14:textId="77777777" w:rsidTr="0072543B">
        <w:trPr>
          <w:trHeight w:val="584"/>
        </w:trPr>
        <w:tc>
          <w:tcPr>
            <w:tcW w:w="5632" w:type="dxa"/>
          </w:tcPr>
          <w:p w14:paraId="1CE0B0E1" w14:textId="77777777" w:rsidR="00F77812" w:rsidRDefault="00F77812" w:rsidP="00421BFE">
            <w:r>
              <w:t>Текущий контроль успеваемости – домашнее задание</w:t>
            </w:r>
          </w:p>
        </w:tc>
        <w:tc>
          <w:tcPr>
            <w:tcW w:w="1037" w:type="dxa"/>
            <w:gridSpan w:val="2"/>
          </w:tcPr>
          <w:p w14:paraId="72EE7583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411F1142" w14:textId="77777777" w:rsidR="00F77812" w:rsidRPr="00FE0333" w:rsidRDefault="00F77812" w:rsidP="00B07559"/>
        </w:tc>
        <w:tc>
          <w:tcPr>
            <w:tcW w:w="1612" w:type="dxa"/>
          </w:tcPr>
          <w:p w14:paraId="5FE5F5C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559" w:type="dxa"/>
          </w:tcPr>
          <w:p w14:paraId="1411D2B8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0ACD9C0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218210A9" w14:textId="77777777" w:rsidTr="0072543B">
        <w:trPr>
          <w:trHeight w:val="584"/>
        </w:trPr>
        <w:tc>
          <w:tcPr>
            <w:tcW w:w="5632" w:type="dxa"/>
          </w:tcPr>
          <w:p w14:paraId="0EDDEE34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7. Дистрибутивные и модулярные решётки. Дистрибутивность и </w:t>
            </w:r>
            <w:proofErr w:type="spellStart"/>
            <w:r>
              <w:t>модулярность</w:t>
            </w:r>
            <w:proofErr w:type="spellEnd"/>
            <w:r>
              <w:t xml:space="preserve"> решёток конгруэнций полигонов.</w:t>
            </w:r>
          </w:p>
        </w:tc>
        <w:tc>
          <w:tcPr>
            <w:tcW w:w="1037" w:type="dxa"/>
            <w:gridSpan w:val="2"/>
          </w:tcPr>
          <w:p w14:paraId="7307FCD5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147B5D36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BB38E66" w14:textId="77777777" w:rsidR="00F77812" w:rsidRPr="00FE0333" w:rsidRDefault="00F77812" w:rsidP="00B07559"/>
        </w:tc>
        <w:tc>
          <w:tcPr>
            <w:tcW w:w="1559" w:type="dxa"/>
          </w:tcPr>
          <w:p w14:paraId="126AB83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232A1C07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1DF6436" w14:textId="77777777" w:rsidTr="0072543B">
        <w:tc>
          <w:tcPr>
            <w:tcW w:w="5632" w:type="dxa"/>
          </w:tcPr>
          <w:p w14:paraId="15C5EE40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8. Финитная </w:t>
            </w:r>
            <w:proofErr w:type="spellStart"/>
            <w:r>
              <w:t>аппроксимируемость</w:t>
            </w:r>
            <w:proofErr w:type="spellEnd"/>
            <w:r>
              <w:t xml:space="preserve"> полигонов над полугруппами.</w:t>
            </w:r>
          </w:p>
        </w:tc>
        <w:tc>
          <w:tcPr>
            <w:tcW w:w="1037" w:type="dxa"/>
            <w:gridSpan w:val="2"/>
          </w:tcPr>
          <w:p w14:paraId="6551D255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0EFEF2DB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65B76537" w14:textId="77777777" w:rsidR="00F77812" w:rsidRPr="00FE0333" w:rsidRDefault="00F77812" w:rsidP="00B07559"/>
        </w:tc>
        <w:tc>
          <w:tcPr>
            <w:tcW w:w="1559" w:type="dxa"/>
          </w:tcPr>
          <w:p w14:paraId="47B2EEE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36833044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06EF7522" w14:textId="77777777" w:rsidTr="0072543B">
        <w:tc>
          <w:tcPr>
            <w:tcW w:w="5632" w:type="dxa"/>
          </w:tcPr>
          <w:p w14:paraId="52145EB5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9. Решётка </w:t>
            </w:r>
            <w:proofErr w:type="spellStart"/>
            <w:r>
              <w:t>квазипорядков</w:t>
            </w:r>
            <w:proofErr w:type="spellEnd"/>
            <w:r>
              <w:t xml:space="preserve"> и решётка топологий алгебры. Главные топологии. Решётка топологий полигона.</w:t>
            </w:r>
          </w:p>
        </w:tc>
        <w:tc>
          <w:tcPr>
            <w:tcW w:w="1037" w:type="dxa"/>
            <w:gridSpan w:val="2"/>
          </w:tcPr>
          <w:p w14:paraId="72821F97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0502DBE5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9BA935E" w14:textId="77777777" w:rsidR="00F77812" w:rsidRPr="00FE0333" w:rsidRDefault="00F77812" w:rsidP="00B07559"/>
        </w:tc>
        <w:tc>
          <w:tcPr>
            <w:tcW w:w="1559" w:type="dxa"/>
          </w:tcPr>
          <w:p w14:paraId="65B4594F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2D31592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120FC91A" w14:textId="77777777" w:rsidTr="0072543B">
        <w:tc>
          <w:tcPr>
            <w:tcW w:w="5632" w:type="dxa"/>
          </w:tcPr>
          <w:p w14:paraId="2B6D4CD4" w14:textId="77777777" w:rsidR="00F77812" w:rsidRPr="00FE2E4E" w:rsidRDefault="00F77812" w:rsidP="00421BFE">
            <w:r>
              <w:t xml:space="preserve">Тема 10. Системы образующих полигона. Условия </w:t>
            </w:r>
            <w:proofErr w:type="spellStart"/>
            <w:r>
              <w:t>хопфовости</w:t>
            </w:r>
            <w:proofErr w:type="spellEnd"/>
            <w:r>
              <w:t>. Теорема Карташова.</w:t>
            </w:r>
          </w:p>
        </w:tc>
        <w:tc>
          <w:tcPr>
            <w:tcW w:w="1037" w:type="dxa"/>
            <w:gridSpan w:val="2"/>
          </w:tcPr>
          <w:p w14:paraId="1B2932B1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168A635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56115BBD" w14:textId="77777777" w:rsidR="00F77812" w:rsidRPr="00FE0333" w:rsidRDefault="00F77812" w:rsidP="00B07559"/>
        </w:tc>
        <w:tc>
          <w:tcPr>
            <w:tcW w:w="1559" w:type="dxa"/>
          </w:tcPr>
          <w:p w14:paraId="72F953C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620FC545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45038816" w14:textId="77777777" w:rsidTr="0072543B">
        <w:tc>
          <w:tcPr>
            <w:tcW w:w="5632" w:type="dxa"/>
          </w:tcPr>
          <w:p w14:paraId="02A2A68B" w14:textId="77777777" w:rsidR="00F77812" w:rsidRPr="00FE2E4E" w:rsidRDefault="00F77812" w:rsidP="00E75189">
            <w:r>
              <w:t xml:space="preserve">Тема 11. Сплетения </w:t>
            </w:r>
            <w:proofErr w:type="spellStart"/>
            <w:r>
              <w:t>полигонови</w:t>
            </w:r>
            <w:proofErr w:type="spellEnd"/>
            <w:r>
              <w:t xml:space="preserve"> полугрупп. Теорема Крона – </w:t>
            </w:r>
            <w:proofErr w:type="spellStart"/>
            <w:r>
              <w:t>Роудза</w:t>
            </w:r>
            <w:proofErr w:type="spellEnd"/>
            <w:r>
              <w:t>.</w:t>
            </w:r>
          </w:p>
        </w:tc>
        <w:tc>
          <w:tcPr>
            <w:tcW w:w="1037" w:type="dxa"/>
            <w:gridSpan w:val="2"/>
          </w:tcPr>
          <w:p w14:paraId="34DBC989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6ECF5899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2386CF88" w14:textId="77777777" w:rsidR="00F77812" w:rsidRPr="00FE0333" w:rsidRDefault="00F77812" w:rsidP="00B07559"/>
        </w:tc>
        <w:tc>
          <w:tcPr>
            <w:tcW w:w="1559" w:type="dxa"/>
          </w:tcPr>
          <w:p w14:paraId="05D46841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40B042E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692AB67" w14:textId="77777777" w:rsidTr="0072543B">
        <w:tc>
          <w:tcPr>
            <w:tcW w:w="5632" w:type="dxa"/>
          </w:tcPr>
          <w:p w14:paraId="33888A9C" w14:textId="77777777" w:rsidR="00F77812" w:rsidRPr="00184E92" w:rsidRDefault="00F77812" w:rsidP="00E75189">
            <w:r>
              <w:t>Тема 12. Частичные алгебры. Продолжение операции. Частичные полигоны.</w:t>
            </w:r>
          </w:p>
        </w:tc>
        <w:tc>
          <w:tcPr>
            <w:tcW w:w="1037" w:type="dxa"/>
            <w:gridSpan w:val="2"/>
          </w:tcPr>
          <w:p w14:paraId="183A5B9D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11D960D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B63F00A" w14:textId="77777777" w:rsidR="00F77812" w:rsidRPr="00FE0333" w:rsidRDefault="00F77812" w:rsidP="00B07559"/>
        </w:tc>
        <w:tc>
          <w:tcPr>
            <w:tcW w:w="1559" w:type="dxa"/>
          </w:tcPr>
          <w:p w14:paraId="23FC9FBA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2D88723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6EC3697E" w14:textId="77777777" w:rsidTr="0072543B">
        <w:tc>
          <w:tcPr>
            <w:tcW w:w="5632" w:type="dxa"/>
          </w:tcPr>
          <w:p w14:paraId="23C67F30" w14:textId="77777777" w:rsidR="00F77812" w:rsidRDefault="00F77812" w:rsidP="004D3214">
            <w:r>
              <w:t>Консультации</w:t>
            </w:r>
          </w:p>
        </w:tc>
        <w:tc>
          <w:tcPr>
            <w:tcW w:w="4849" w:type="dxa"/>
            <w:gridSpan w:val="4"/>
          </w:tcPr>
          <w:p w14:paraId="110A161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59" w:type="dxa"/>
          </w:tcPr>
          <w:p w14:paraId="4AFDB53D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021EB2F1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26C754E8" w14:textId="77777777" w:rsidTr="0072543B">
        <w:tc>
          <w:tcPr>
            <w:tcW w:w="5632" w:type="dxa"/>
          </w:tcPr>
          <w:p w14:paraId="59B2EB7A" w14:textId="77777777" w:rsidR="00F77812" w:rsidRPr="00FE0333" w:rsidRDefault="00F77812" w:rsidP="00116DA5">
            <w:pPr>
              <w:rPr>
                <w:iCs/>
              </w:rPr>
            </w:pPr>
            <w:r w:rsidRPr="00FE0333">
              <w:rPr>
                <w:iCs/>
              </w:rPr>
              <w:t>Экзамен</w:t>
            </w:r>
          </w:p>
        </w:tc>
        <w:tc>
          <w:tcPr>
            <w:tcW w:w="4876" w:type="dxa"/>
            <w:gridSpan w:val="4"/>
          </w:tcPr>
          <w:p w14:paraId="40009D08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84" w:type="dxa"/>
          </w:tcPr>
          <w:p w14:paraId="7295237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E7E1A64" w14:textId="77777777" w:rsidR="00F77812" w:rsidRPr="00FE0333" w:rsidRDefault="00F77812" w:rsidP="00B07559"/>
        </w:tc>
      </w:tr>
      <w:tr w:rsidR="00F77812" w:rsidRPr="00FE0333" w14:paraId="28FBC6FC" w14:textId="77777777" w:rsidTr="0072543B">
        <w:tc>
          <w:tcPr>
            <w:tcW w:w="5632" w:type="dxa"/>
          </w:tcPr>
          <w:p w14:paraId="4811154F" w14:textId="77777777" w:rsidR="00F77812" w:rsidRPr="00A77719" w:rsidRDefault="00F77812" w:rsidP="00E75189">
            <w:pPr>
              <w:rPr>
                <w:i/>
                <w:iCs/>
                <w:strike/>
              </w:rPr>
            </w:pPr>
            <w:r w:rsidRPr="00A77719">
              <w:t>Промежуточная аттестация – домашнее задание</w:t>
            </w:r>
          </w:p>
        </w:tc>
        <w:tc>
          <w:tcPr>
            <w:tcW w:w="4824" w:type="dxa"/>
            <w:gridSpan w:val="4"/>
          </w:tcPr>
          <w:p w14:paraId="526B470C" w14:textId="77777777" w:rsidR="00F77812" w:rsidRPr="00A77719" w:rsidRDefault="00F77812" w:rsidP="00FE0333">
            <w:r w:rsidRPr="00A77719">
              <w:t>10</w:t>
            </w:r>
          </w:p>
        </w:tc>
        <w:tc>
          <w:tcPr>
            <w:tcW w:w="1584" w:type="dxa"/>
          </w:tcPr>
          <w:p w14:paraId="78917EE8" w14:textId="77777777" w:rsidR="00F77812" w:rsidRPr="00A77719" w:rsidRDefault="00F77812" w:rsidP="00B07559">
            <w:r w:rsidRPr="00A77719">
              <w:t>8</w:t>
            </w:r>
          </w:p>
        </w:tc>
        <w:tc>
          <w:tcPr>
            <w:tcW w:w="2950" w:type="dxa"/>
          </w:tcPr>
          <w:p w14:paraId="00BE8B89" w14:textId="77777777" w:rsidR="00F77812" w:rsidRPr="00A77719" w:rsidRDefault="00F77812" w:rsidP="00B07559">
            <w:r w:rsidRPr="00A77719">
              <w:t>2</w:t>
            </w:r>
          </w:p>
        </w:tc>
      </w:tr>
      <w:tr w:rsidR="00F77812" w:rsidRPr="00FE0333" w14:paraId="464D5F92" w14:textId="77777777" w:rsidTr="0072543B">
        <w:tc>
          <w:tcPr>
            <w:tcW w:w="5632" w:type="dxa"/>
          </w:tcPr>
          <w:p w14:paraId="5E0D7E93" w14:textId="77777777" w:rsidR="00F77812" w:rsidRPr="00A77719" w:rsidRDefault="00F77812" w:rsidP="00B07559">
            <w:r w:rsidRPr="00A77719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14:paraId="46BDA841" w14:textId="77777777" w:rsidR="00F77812" w:rsidRPr="00A77719" w:rsidRDefault="00F77812" w:rsidP="00B07559">
            <w:pPr>
              <w:rPr>
                <w:iCs/>
              </w:rPr>
            </w:pPr>
            <w:r w:rsidRPr="00A77719">
              <w:rPr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14:paraId="74EC957C" w14:textId="77777777" w:rsidR="00F77812" w:rsidRPr="00A77719" w:rsidRDefault="00F77812" w:rsidP="00066D82">
            <w:pPr>
              <w:rPr>
                <w:iCs/>
                <w:lang w:val="en-US"/>
              </w:rPr>
            </w:pPr>
            <w:r w:rsidRPr="00A77719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A77719">
              <w:rPr>
                <w:iCs/>
              </w:rPr>
              <w:t>50</w:t>
            </w:r>
          </w:p>
        </w:tc>
        <w:tc>
          <w:tcPr>
            <w:tcW w:w="2950" w:type="dxa"/>
          </w:tcPr>
          <w:p w14:paraId="332FA804" w14:textId="77777777" w:rsidR="00F77812" w:rsidRPr="00A77719" w:rsidRDefault="00F77812" w:rsidP="00F03CBF">
            <w:r w:rsidRPr="00A77719">
              <w:t>30</w:t>
            </w:r>
          </w:p>
        </w:tc>
      </w:tr>
    </w:tbl>
    <w:p w14:paraId="21582DC5" w14:textId="77777777" w:rsidR="00F77812" w:rsidRPr="00FE0333" w:rsidRDefault="00F77812" w:rsidP="00B07559">
      <w:pPr>
        <w:rPr>
          <w:i/>
          <w:iCs/>
        </w:rPr>
      </w:pPr>
    </w:p>
    <w:p w14:paraId="4EE0AE37" w14:textId="77777777" w:rsidR="00F77812" w:rsidRDefault="00F77812" w:rsidP="00B07559">
      <w:pPr>
        <w:rPr>
          <w:i/>
          <w:iCs/>
        </w:rPr>
      </w:pPr>
    </w:p>
    <w:p w14:paraId="1C88510B" w14:textId="77777777" w:rsidR="00F77812" w:rsidRPr="00FE0333" w:rsidRDefault="00F77812" w:rsidP="00B07559">
      <w:r>
        <w:br w:type="page"/>
      </w:r>
      <w:r w:rsidRPr="00FE0333">
        <w:lastRenderedPageBreak/>
        <w:t>7. Фонд оценочных средств (ФОС) для оценивания результатов обучения по дисциплине</w:t>
      </w:r>
    </w:p>
    <w:p w14:paraId="3499DD67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7.1. </w:t>
      </w:r>
      <w:r>
        <w:t>Примерные задачи домашнего</w:t>
      </w:r>
      <w:r w:rsidRPr="00FE0333">
        <w:t xml:space="preserve"> задания для проведения текущего контроля успеваемости.</w:t>
      </w:r>
    </w:p>
    <w:p w14:paraId="0DCF7A0F" w14:textId="77777777" w:rsidR="00F77812" w:rsidRDefault="00F77812" w:rsidP="0027422D">
      <w:pPr>
        <w:numPr>
          <w:ilvl w:val="0"/>
          <w:numId w:val="10"/>
        </w:numPr>
        <w:jc w:val="both"/>
      </w:pPr>
      <w:r>
        <w:t>Найти все (с точностью до изоморфизма) полугруппы порядка 2.</w:t>
      </w:r>
    </w:p>
    <w:p w14:paraId="6B8A496B" w14:textId="77777777" w:rsidR="00F77812" w:rsidRDefault="00F77812" w:rsidP="0027422D">
      <w:pPr>
        <w:numPr>
          <w:ilvl w:val="0"/>
          <w:numId w:val="10"/>
        </w:numPr>
        <w:jc w:val="both"/>
      </w:pPr>
      <w:r>
        <w:t>Описать все полурешётки из 4 элементов.</w:t>
      </w:r>
    </w:p>
    <w:p w14:paraId="332F8203" w14:textId="77777777" w:rsidR="00F77812" w:rsidRDefault="00F77812" w:rsidP="0027422D">
      <w:pPr>
        <w:numPr>
          <w:ilvl w:val="0"/>
          <w:numId w:val="10"/>
        </w:numPr>
        <w:jc w:val="both"/>
      </w:pPr>
      <w:r>
        <w:t>Какие отношения эквивалентности являются конгруэнциями (правыми, левыми, двусторонними) полугруппы левых или правых нулей, полугруппы с нулевым умножением?</w:t>
      </w:r>
    </w:p>
    <w:p w14:paraId="409B758C" w14:textId="77777777" w:rsidR="00F77812" w:rsidRDefault="00F77812" w:rsidP="0027422D">
      <w:pPr>
        <w:numPr>
          <w:ilvl w:val="0"/>
          <w:numId w:val="10"/>
        </w:numPr>
        <w:jc w:val="both"/>
      </w:pPr>
      <w:r>
        <w:t>Доказать, что в любой полугруппе всякая правая конгруэнция конечного индекса содержит двустороннюю конгруэнцию конечного индекса (в случае групп это означает хорошо известный факт: любая подгруппа конечного индекса содержит нормальную подгруппу конечного индекса).</w:t>
      </w:r>
    </w:p>
    <w:p w14:paraId="26F94823" w14:textId="77777777" w:rsidR="00F77812" w:rsidRDefault="00F77812" w:rsidP="0027422D">
      <w:pPr>
        <w:numPr>
          <w:ilvl w:val="0"/>
          <w:numId w:val="10"/>
        </w:numPr>
        <w:jc w:val="both"/>
      </w:pPr>
      <w:r w:rsidRPr="00F87CEA">
        <w:t>Доказать, ч</w:t>
      </w:r>
      <w:r>
        <w:t xml:space="preserve">то решётка нормальных подгрупп любой группы </w:t>
      </w:r>
      <w:proofErr w:type="spellStart"/>
      <w:r>
        <w:t>модулярна</w:t>
      </w:r>
      <w:proofErr w:type="spellEnd"/>
      <w:r>
        <w:t>.</w:t>
      </w:r>
    </w:p>
    <w:p w14:paraId="44513D1B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Найти все идеалы полугруппы </w:t>
      </w:r>
      <w:r w:rsidRPr="00985989">
        <w:rPr>
          <w:position w:val="-10"/>
        </w:rPr>
        <w:object w:dxaOrig="680" w:dyaOrig="320" w14:anchorId="7AC5A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 fillcolor="window">
            <v:imagedata r:id="rId9" o:title=""/>
          </v:shape>
          <o:OLEObject Type="Embed" ProgID="Equation.DSMT4" ShapeID="_x0000_i1025" DrawAspect="Content" ObjectID="_1639928206" r:id="rId10"/>
        </w:object>
      </w:r>
    </w:p>
    <w:p w14:paraId="7BA21F34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Описать все конгруэнции свободного циклического полигона над полугруппой </w:t>
      </w:r>
      <w:r w:rsidRPr="00985989">
        <w:rPr>
          <w:position w:val="-10"/>
        </w:rPr>
        <w:object w:dxaOrig="680" w:dyaOrig="320" w14:anchorId="0AF69C68">
          <v:shape id="_x0000_i1026" type="#_x0000_t75" style="width:33.75pt;height:15.75pt" o:ole="" fillcolor="window">
            <v:imagedata r:id="rId9" o:title=""/>
          </v:shape>
          <o:OLEObject Type="Embed" ProgID="Equation.DSMT4" ShapeID="_x0000_i1026" DrawAspect="Content" ObjectID="_1639928207" r:id="rId11"/>
        </w:object>
      </w:r>
      <w:r>
        <w:t xml:space="preserve"> Является ли эта решётка дистрибутивной?</w:t>
      </w:r>
    </w:p>
    <w:p w14:paraId="15940B66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Показать, что полугруппа </w:t>
      </w:r>
      <w:r w:rsidRPr="001C55E7">
        <w:rPr>
          <w:position w:val="-10"/>
        </w:rPr>
        <w:object w:dxaOrig="620" w:dyaOrig="320" w14:anchorId="31DAE7EC">
          <v:shape id="_x0000_i1027" type="#_x0000_t75" style="width:30.75pt;height:15.75pt" o:ole="" fillcolor="window">
            <v:imagedata r:id="rId12" o:title=""/>
          </v:shape>
          <o:OLEObject Type="Embed" ProgID="Equation.DSMT4" ShapeID="_x0000_i1027" DrawAspect="Content" ObjectID="_1639928208" r:id="rId13"/>
        </w:object>
      </w:r>
      <w:r>
        <w:t xml:space="preserve"> нерегулярна при </w:t>
      </w:r>
      <w:r w:rsidRPr="00C442B6">
        <w:rPr>
          <w:position w:val="-10"/>
        </w:rPr>
        <w:object w:dxaOrig="780" w:dyaOrig="320" w14:anchorId="36000DAB">
          <v:shape id="_x0000_i1028" type="#_x0000_t75" style="width:39pt;height:15.75pt" o:ole="" fillcolor="window">
            <v:imagedata r:id="rId14" o:title=""/>
          </v:shape>
          <o:OLEObject Type="Embed" ProgID="Equation.DSMT4" ShapeID="_x0000_i1028" DrawAspect="Content" ObjectID="_1639928209" r:id="rId15"/>
        </w:object>
      </w:r>
    </w:p>
    <w:p w14:paraId="6B86051E" w14:textId="77777777" w:rsidR="00F77812" w:rsidRPr="000E3216" w:rsidRDefault="00F77812" w:rsidP="0027422D">
      <w:pPr>
        <w:numPr>
          <w:ilvl w:val="0"/>
          <w:numId w:val="10"/>
        </w:numPr>
        <w:jc w:val="both"/>
      </w:pPr>
      <w:r>
        <w:t>В</w:t>
      </w:r>
      <w:r w:rsidRPr="000E3216">
        <w:t xml:space="preserve"> </w:t>
      </w:r>
      <w:r>
        <w:t>мультипликативной</w:t>
      </w:r>
      <w:r w:rsidRPr="000E3216">
        <w:t xml:space="preserve"> </w:t>
      </w:r>
      <w:r>
        <w:t>полугруппе</w:t>
      </w:r>
      <w:r w:rsidRPr="000E3216">
        <w:t xml:space="preserve"> </w:t>
      </w:r>
      <w:r w:rsidRPr="000E3216">
        <w:rPr>
          <w:position w:val="-12"/>
        </w:rPr>
        <w:object w:dxaOrig="760" w:dyaOrig="360" w14:anchorId="3B193728">
          <v:shape id="_x0000_i1029" type="#_x0000_t75" style="width:38.25pt;height:18pt" o:ole="" fillcolor="window">
            <v:imagedata r:id="rId16" o:title=""/>
          </v:shape>
          <o:OLEObject Type="Embed" ProgID="Equation.DSMT4" ShapeID="_x0000_i1029" DrawAspect="Content" ObjectID="_1639928210" r:id="rId17"/>
        </w:object>
      </w:r>
      <w:r>
        <w:t>всех</w:t>
      </w:r>
      <w:r w:rsidRPr="000E3216">
        <w:t xml:space="preserve"> </w:t>
      </w:r>
      <w:r w:rsidRPr="000E3216">
        <w:rPr>
          <w:position w:val="-6"/>
        </w:rPr>
        <w:object w:dxaOrig="499" w:dyaOrig="220" w14:anchorId="5165D1CC">
          <v:shape id="_x0000_i1030" type="#_x0000_t75" style="width:24.75pt;height:11.25pt" o:ole="" fillcolor="window">
            <v:imagedata r:id="rId18" o:title=""/>
          </v:shape>
          <o:OLEObject Type="Embed" ProgID="Equation.DSMT4" ShapeID="_x0000_i1030" DrawAspect="Content" ObjectID="_1639928211" r:id="rId19"/>
        </w:object>
      </w:r>
      <w:r>
        <w:t xml:space="preserve">-матриц над полем </w:t>
      </w:r>
      <w:r w:rsidRPr="000E3216">
        <w:rPr>
          <w:position w:val="-4"/>
        </w:rPr>
        <w:object w:dxaOrig="260" w:dyaOrig="260" w14:anchorId="4A2E57E6">
          <v:shape id="_x0000_i1031" type="#_x0000_t75" style="width:12.75pt;height:12.75pt" o:ole="" fillcolor="window">
            <v:imagedata r:id="rId20" o:title=""/>
          </v:shape>
          <o:OLEObject Type="Embed" ProgID="Equation.DSMT4" ShapeID="_x0000_i1031" DrawAspect="Content" ObjectID="_1639928212" r:id="rId21"/>
        </w:object>
      </w:r>
      <w:r>
        <w:t xml:space="preserve"> указать какой-нибудь левый идеал, не являющийся правым. </w:t>
      </w:r>
    </w:p>
    <w:p w14:paraId="0F7F5187" w14:textId="77777777" w:rsidR="00F77812" w:rsidRPr="00F87CEA" w:rsidRDefault="00F77812" w:rsidP="0027422D">
      <w:pPr>
        <w:numPr>
          <w:ilvl w:val="0"/>
          <w:numId w:val="10"/>
        </w:numPr>
        <w:jc w:val="both"/>
      </w:pPr>
      <w:r>
        <w:t xml:space="preserve">Назовём полугруппу </w:t>
      </w:r>
      <w:r w:rsidRPr="00116444">
        <w:rPr>
          <w:position w:val="-6"/>
        </w:rPr>
        <w:object w:dxaOrig="220" w:dyaOrig="279" w14:anchorId="6EEEF5C2">
          <v:shape id="_x0000_i1032" type="#_x0000_t75" style="width:11.25pt;height:14.25pt" o:ole="" fillcolor="window">
            <v:imagedata r:id="rId22" o:title=""/>
          </v:shape>
          <o:OLEObject Type="Embed" ProgID="Equation.DSMT4" ShapeID="_x0000_i1032" DrawAspect="Content" ObjectID="_1639928213" r:id="rId23"/>
        </w:object>
      </w:r>
      <w:r>
        <w:t xml:space="preserve"> </w:t>
      </w:r>
      <w:proofErr w:type="spellStart"/>
      <w:r>
        <w:t>антикоммутативной</w:t>
      </w:r>
      <w:proofErr w:type="spellEnd"/>
      <w:r>
        <w:t xml:space="preserve">, если она удовлетворяет квазитождеству </w:t>
      </w:r>
      <w:r w:rsidRPr="00985989">
        <w:rPr>
          <w:position w:val="-10"/>
        </w:rPr>
        <w:object w:dxaOrig="1660" w:dyaOrig="260" w14:anchorId="60570032">
          <v:shape id="_x0000_i1033" type="#_x0000_t75" style="width:83.25pt;height:12.75pt" o:ole="" fillcolor="window">
            <v:imagedata r:id="rId24" o:title=""/>
          </v:shape>
          <o:OLEObject Type="Embed" ProgID="Equation.DSMT4" ShapeID="_x0000_i1033" DrawAspect="Content" ObjectID="_1639928214" r:id="rId25"/>
        </w:object>
      </w:r>
      <w:r>
        <w:t xml:space="preserve"> Прямоугольная связка – полугруппа, изоморфная </w:t>
      </w:r>
      <w:r w:rsidRPr="00116444">
        <w:rPr>
          <w:position w:val="-4"/>
        </w:rPr>
        <w:object w:dxaOrig="560" w:dyaOrig="260" w14:anchorId="04AF6D96">
          <v:shape id="_x0000_i1034" type="#_x0000_t75" style="width:27.75pt;height:12.75pt" o:ole="" fillcolor="window">
            <v:imagedata r:id="rId26" o:title=""/>
          </v:shape>
          <o:OLEObject Type="Embed" ProgID="Equation.DSMT4" ShapeID="_x0000_i1034" DrawAspect="Content" ObjectID="_1639928215" r:id="rId27"/>
        </w:object>
      </w:r>
      <w:r>
        <w:t xml:space="preserve"> –  прямому произведению полугруппы левых нулей </w:t>
      </w:r>
      <w:r w:rsidRPr="00BA4C64">
        <w:rPr>
          <w:position w:val="-4"/>
        </w:rPr>
        <w:object w:dxaOrig="220" w:dyaOrig="260" w14:anchorId="590BCACA">
          <v:shape id="_x0000_i1035" type="#_x0000_t75" style="width:11.25pt;height:12.75pt" o:ole="" fillcolor="window">
            <v:imagedata r:id="rId28" o:title=""/>
          </v:shape>
          <o:OLEObject Type="Embed" ProgID="Equation.DSMT4" ShapeID="_x0000_i1035" DrawAspect="Content" ObjectID="_1639928216" r:id="rId29"/>
        </w:object>
      </w:r>
      <w:r>
        <w:t xml:space="preserve"> и полугруппы правых нулей </w:t>
      </w:r>
      <w:r w:rsidRPr="00BA4C64">
        <w:rPr>
          <w:position w:val="-6"/>
        </w:rPr>
        <w:object w:dxaOrig="279" w:dyaOrig="279" w14:anchorId="346F832C">
          <v:shape id="_x0000_i1036" type="#_x0000_t75" style="width:14.25pt;height:14.25pt" o:ole="" fillcolor="window">
            <v:imagedata r:id="rId30" o:title=""/>
          </v:shape>
          <o:OLEObject Type="Embed" ProgID="Equation.DSMT4" ShapeID="_x0000_i1036" DrawAspect="Content" ObjectID="_1639928217" r:id="rId31"/>
        </w:object>
      </w:r>
      <w:r>
        <w:t xml:space="preserve"> Доказать эквивалентность для любой полугруппы </w:t>
      </w:r>
      <w:r w:rsidRPr="00BA4C64">
        <w:rPr>
          <w:position w:val="-6"/>
        </w:rPr>
        <w:object w:dxaOrig="220" w:dyaOrig="279" w14:anchorId="3507F604">
          <v:shape id="_x0000_i1037" type="#_x0000_t75" style="width:11.25pt;height:14.25pt" o:ole="" fillcolor="window">
            <v:imagedata r:id="rId32" o:title=""/>
          </v:shape>
          <o:OLEObject Type="Embed" ProgID="Equation.DSMT4" ShapeID="_x0000_i1037" DrawAspect="Content" ObjectID="_1639928218" r:id="rId33"/>
        </w:object>
      </w:r>
      <w:r>
        <w:t xml:space="preserve"> следующих условий:  (</w:t>
      </w:r>
      <w:proofErr w:type="spellStart"/>
      <w:r>
        <w:rPr>
          <w:lang w:val="en-US"/>
        </w:rPr>
        <w:t>i</w:t>
      </w:r>
      <w:proofErr w:type="spellEnd"/>
      <w:r w:rsidRPr="00BA4C64">
        <w:t xml:space="preserve">) </w:t>
      </w:r>
      <w:r w:rsidRPr="00BA4C64">
        <w:rPr>
          <w:position w:val="-6"/>
        </w:rPr>
        <w:object w:dxaOrig="220" w:dyaOrig="279" w14:anchorId="0D75D8CA">
          <v:shape id="_x0000_i1038" type="#_x0000_t75" style="width:11.25pt;height:14.25pt" o:ole="" fillcolor="window">
            <v:imagedata r:id="rId34" o:title=""/>
          </v:shape>
          <o:OLEObject Type="Embed" ProgID="Equation.DSMT4" ShapeID="_x0000_i1038" DrawAspect="Content" ObjectID="_1639928219" r:id="rId35"/>
        </w:object>
      </w:r>
      <w:r w:rsidRPr="00BA4C64">
        <w:t xml:space="preserve"> </w:t>
      </w:r>
      <w:proofErr w:type="spellStart"/>
      <w:r>
        <w:t>антикоммутативна</w:t>
      </w:r>
      <w:proofErr w:type="spellEnd"/>
      <w:r>
        <w:t xml:space="preserve">,  </w:t>
      </w:r>
      <w:r w:rsidRPr="00BA4C64">
        <w:t>(</w:t>
      </w:r>
      <w:r>
        <w:rPr>
          <w:lang w:val="en-US"/>
        </w:rPr>
        <w:t>ii</w:t>
      </w:r>
      <w:r w:rsidRPr="00BA4C64">
        <w:t xml:space="preserve">) </w:t>
      </w:r>
      <w:r w:rsidRPr="00BA4C64">
        <w:rPr>
          <w:position w:val="-6"/>
        </w:rPr>
        <w:object w:dxaOrig="220" w:dyaOrig="279" w14:anchorId="7D0A6EFB">
          <v:shape id="_x0000_i1039" type="#_x0000_t75" style="width:11.25pt;height:14.25pt" o:ole="" fillcolor="window">
            <v:imagedata r:id="rId36" o:title=""/>
          </v:shape>
          <o:OLEObject Type="Embed" ProgID="Equation.DSMT4" ShapeID="_x0000_i1039" DrawAspect="Content" ObjectID="_1639928220" r:id="rId37"/>
        </w:object>
      </w:r>
      <w:r>
        <w:t xml:space="preserve"> – прямоугольная связка,  </w:t>
      </w:r>
      <w:r w:rsidRPr="00BA4C64">
        <w:t>(</w:t>
      </w:r>
      <w:r>
        <w:rPr>
          <w:lang w:val="en-US"/>
        </w:rPr>
        <w:t>iii</w:t>
      </w:r>
      <w:r w:rsidRPr="00BA4C64">
        <w:t xml:space="preserve">) </w:t>
      </w:r>
      <w:r w:rsidRPr="00BA4C64">
        <w:rPr>
          <w:position w:val="-6"/>
        </w:rPr>
        <w:object w:dxaOrig="220" w:dyaOrig="279" w14:anchorId="14509CD4">
          <v:shape id="_x0000_i1040" type="#_x0000_t75" style="width:11.25pt;height:14.25pt" o:ole="" fillcolor="window">
            <v:imagedata r:id="rId38" o:title=""/>
          </v:shape>
          <o:OLEObject Type="Embed" ProgID="Equation.DSMT4" ShapeID="_x0000_i1040" DrawAspect="Content" ObjectID="_1639928221" r:id="rId39"/>
        </w:object>
      </w:r>
      <w:r>
        <w:t xml:space="preserve"> удовлетворяет тождествам </w:t>
      </w:r>
      <w:r w:rsidRPr="00BA4C64">
        <w:rPr>
          <w:position w:val="-10"/>
        </w:rPr>
        <w:object w:dxaOrig="820" w:dyaOrig="260" w14:anchorId="739D3E6A">
          <v:shape id="_x0000_i1041" type="#_x0000_t75" style="width:41.25pt;height:12.75pt" o:ole="" fillcolor="window">
            <v:imagedata r:id="rId40" o:title=""/>
          </v:shape>
          <o:OLEObject Type="Embed" ProgID="Equation.DSMT4" ShapeID="_x0000_i1041" DrawAspect="Content" ObjectID="_1639928222" r:id="rId41"/>
        </w:object>
      </w:r>
      <w:r>
        <w:t xml:space="preserve"> и </w:t>
      </w:r>
      <w:r w:rsidRPr="00BA4C64">
        <w:rPr>
          <w:position w:val="-10"/>
        </w:rPr>
        <w:object w:dxaOrig="720" w:dyaOrig="360" w14:anchorId="72705AB2">
          <v:shape id="_x0000_i1042" type="#_x0000_t75" style="width:36pt;height:18pt" o:ole="" fillcolor="window">
            <v:imagedata r:id="rId42" o:title=""/>
          </v:shape>
          <o:OLEObject Type="Embed" ProgID="Equation.DSMT4" ShapeID="_x0000_i1042" DrawAspect="Content" ObjectID="_1639928223" r:id="rId43"/>
        </w:object>
      </w:r>
      <w:r>
        <w:t xml:space="preserve">  </w:t>
      </w:r>
      <w:r w:rsidRPr="00BA4C64">
        <w:t>(</w:t>
      </w:r>
      <w:r>
        <w:rPr>
          <w:lang w:val="en-US"/>
        </w:rPr>
        <w:t>iv</w:t>
      </w:r>
      <w:r w:rsidRPr="00BA4C64">
        <w:t xml:space="preserve">) </w:t>
      </w:r>
      <w:r w:rsidRPr="00BA4C64">
        <w:rPr>
          <w:position w:val="-6"/>
        </w:rPr>
        <w:object w:dxaOrig="220" w:dyaOrig="279" w14:anchorId="5B5457F9">
          <v:shape id="_x0000_i1043" type="#_x0000_t75" style="width:11.25pt;height:14.25pt" o:ole="" fillcolor="window">
            <v:imagedata r:id="rId44" o:title=""/>
          </v:shape>
          <o:OLEObject Type="Embed" ProgID="Equation.DSMT4" ShapeID="_x0000_i1043" DrawAspect="Content" ObjectID="_1639928224" r:id="rId45"/>
        </w:object>
      </w:r>
      <w:r>
        <w:t xml:space="preserve"> удовлетворяет тождеству </w:t>
      </w:r>
      <w:r w:rsidRPr="00BA4C64">
        <w:rPr>
          <w:position w:val="-10"/>
        </w:rPr>
        <w:object w:dxaOrig="800" w:dyaOrig="260" w14:anchorId="4DBFC84B">
          <v:shape id="_x0000_i1044" type="#_x0000_t75" style="width:27.75pt;height:12.75pt" o:ole="" fillcolor="window">
            <v:imagedata r:id="rId46" o:title=""/>
          </v:shape>
          <o:OLEObject Type="Embed" ProgID="Equation.DSMT4" ShapeID="_x0000_i1044" DrawAspect="Content" ObjectID="_1639928225" r:id="rId47"/>
        </w:object>
      </w:r>
    </w:p>
    <w:p w14:paraId="226764D0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решётка </w:t>
      </w:r>
      <w:proofErr w:type="spellStart"/>
      <w:r>
        <w:t>модулярна</w:t>
      </w:r>
      <w:proofErr w:type="spellEnd"/>
      <w:r>
        <w:t xml:space="preserve"> в том и только том случае, если в ней выполнено тождество </w:t>
      </w:r>
      <w:r w:rsidRPr="008B4541">
        <w:rPr>
          <w:position w:val="-10"/>
        </w:rPr>
        <w:object w:dxaOrig="3379" w:dyaOrig="320" w14:anchorId="5173C11C">
          <v:shape id="_x0000_i1045" type="#_x0000_t75" style="width:167.25pt;height:15.75pt" o:ole="" fillcolor="window">
            <v:imagedata r:id="rId48" o:title=""/>
          </v:shape>
          <o:OLEObject Type="Embed" ProgID="Equation.DSMT4" ShapeID="_x0000_i1045" DrawAspect="Content" ObjectID="_1639928226" r:id="rId49"/>
        </w:object>
      </w:r>
    </w:p>
    <w:p w14:paraId="73933EF3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Привести пример полигона (над какой-нибудь полугруппой), у которого решётка конгруэнций имеет вид  </w:t>
      </w:r>
      <w:r w:rsidRPr="000C4806">
        <w:rPr>
          <w:position w:val="-12"/>
        </w:rPr>
        <w:object w:dxaOrig="1300" w:dyaOrig="360" w14:anchorId="60C41D2C">
          <v:shape id="_x0000_i1046" type="#_x0000_t75" style="width:65.25pt;height:18pt" o:ole="" fillcolor="window">
            <v:imagedata r:id="rId50" o:title=""/>
          </v:shape>
          <o:OLEObject Type="Embed" ProgID="Equation.DSMT4" ShapeID="_x0000_i1046" DrawAspect="Content" ObjectID="_1639928227" r:id="rId51"/>
        </w:object>
      </w:r>
      <w:r w:rsidRPr="000C4806">
        <w:t xml:space="preserve">  (</w:t>
      </w:r>
      <w:r w:rsidRPr="000C4806">
        <w:rPr>
          <w:position w:val="-12"/>
        </w:rPr>
        <w:object w:dxaOrig="600" w:dyaOrig="360" w14:anchorId="5E9FFE32">
          <v:shape id="_x0000_i1047" type="#_x0000_t75" style="width:30pt;height:18pt" o:ole="" fillcolor="window">
            <v:imagedata r:id="rId52" o:title=""/>
          </v:shape>
          <o:OLEObject Type="Embed" ProgID="Equation.DSMT4" ShapeID="_x0000_i1047" DrawAspect="Content" ObjectID="_1639928228" r:id="rId53"/>
        </w:object>
      </w:r>
      <w:r w:rsidRPr="000C4806">
        <w:t xml:space="preserve"> не сравнимы и отличны от  </w:t>
      </w:r>
      <w:r w:rsidRPr="000C4806">
        <w:rPr>
          <w:position w:val="-10"/>
        </w:rPr>
        <w:object w:dxaOrig="520" w:dyaOrig="320" w14:anchorId="3AE79C81">
          <v:shape id="_x0000_i1048" type="#_x0000_t75" style="width:26.25pt;height:15.75pt" o:ole="" fillcolor="window">
            <v:imagedata r:id="rId54" o:title=""/>
          </v:shape>
          <o:OLEObject Type="Embed" ProgID="Equation.DSMT4" ShapeID="_x0000_i1048" DrawAspect="Content" ObjectID="_1639928229" r:id="rId55"/>
        </w:object>
      </w:r>
      <w:r w:rsidRPr="000C4806">
        <w:t xml:space="preserve"> </w:t>
      </w:r>
    </w:p>
    <w:p w14:paraId="72E2E3BD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Пусть </w:t>
      </w:r>
      <w:r w:rsidRPr="000C4806">
        <w:rPr>
          <w:position w:val="-6"/>
        </w:rPr>
        <w:object w:dxaOrig="220" w:dyaOrig="279" w14:anchorId="626BE09F">
          <v:shape id="_x0000_i1049" type="#_x0000_t75" style="width:11.25pt;height:14.25pt" o:ole="" fillcolor="window">
            <v:imagedata r:id="rId56" o:title=""/>
          </v:shape>
          <o:OLEObject Type="Embed" ProgID="Equation.DSMT4" ShapeID="_x0000_i1049" DrawAspect="Content" ObjectID="_1639928230" r:id="rId57"/>
        </w:object>
      </w:r>
      <w:r w:rsidRPr="000C4806">
        <w:t xml:space="preserve"> – полугруппа, </w:t>
      </w:r>
      <w:r w:rsidRPr="000C4806">
        <w:rPr>
          <w:position w:val="-10"/>
        </w:rPr>
        <w:object w:dxaOrig="5000" w:dyaOrig="360" w14:anchorId="5F9512D8">
          <v:shape id="_x0000_i1050" type="#_x0000_t75" style="width:247.5pt;height:18pt" o:ole="" fillcolor="window">
            <v:imagedata r:id="rId58" o:title=""/>
          </v:shape>
          <o:OLEObject Type="Embed" ProgID="Equation.DSMT4" ShapeID="_x0000_i1050" DrawAspect="Content" ObjectID="_1639928231" r:id="rId59"/>
        </w:object>
      </w:r>
      <w:r w:rsidRPr="000C4806">
        <w:t xml:space="preserve"> Доказать, что </w:t>
      </w:r>
      <w:r w:rsidRPr="000C4806">
        <w:rPr>
          <w:position w:val="-6"/>
        </w:rPr>
        <w:object w:dxaOrig="279" w:dyaOrig="320" w14:anchorId="7500D590">
          <v:shape id="_x0000_i1051" type="#_x0000_t75" style="width:14.25pt;height:15.75pt" o:ole="">
            <v:imagedata r:id="rId60" o:title=""/>
          </v:shape>
          <o:OLEObject Type="Embed" ProgID="Equation.DSMT4" ShapeID="_x0000_i1051" DrawAspect="Content" ObjectID="_1639928232" r:id="rId61"/>
        </w:object>
      </w:r>
      <w:r w:rsidRPr="000C4806">
        <w:t xml:space="preserve"> – правая конгруэнция и  </w:t>
      </w:r>
      <w:r w:rsidRPr="000C4806">
        <w:rPr>
          <w:position w:val="-8"/>
        </w:rPr>
        <w:object w:dxaOrig="780" w:dyaOrig="340" w14:anchorId="3C0DE123">
          <v:shape id="_x0000_i1052" type="#_x0000_t75" style="width:39pt;height:17.25pt" o:ole="">
            <v:imagedata r:id="rId62" o:title=""/>
          </v:shape>
          <o:OLEObject Type="Embed" ProgID="Equation.DSMT4" ShapeID="_x0000_i1052" DrawAspect="Content" ObjectID="_1639928233" r:id="rId63"/>
        </w:object>
      </w:r>
    </w:p>
    <w:p w14:paraId="0547C66B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Над группой </w:t>
      </w:r>
      <w:r w:rsidRPr="0085342D">
        <w:rPr>
          <w:position w:val="-6"/>
        </w:rPr>
        <w:object w:dxaOrig="260" w:dyaOrig="279" w14:anchorId="7B82BDE0">
          <v:shape id="_x0000_i1053" type="#_x0000_t75" style="width:12.75pt;height:14.25pt" o:ole="">
            <v:imagedata r:id="rId64" o:title=""/>
          </v:shape>
          <o:OLEObject Type="Embed" ProgID="Equation.DSMT4" ShapeID="_x0000_i1053" DrawAspect="Content" ObjectID="_1639928234" r:id="rId65"/>
        </w:object>
      </w:r>
      <w:r>
        <w:t xml:space="preserve"> рассматриваются полигоны </w:t>
      </w:r>
      <w:r w:rsidRPr="00E97112">
        <w:rPr>
          <w:position w:val="-6"/>
        </w:rPr>
        <w:object w:dxaOrig="620" w:dyaOrig="279" w14:anchorId="61BB231F">
          <v:shape id="_x0000_i1054" type="#_x0000_t75" style="width:30.75pt;height:14.25pt" o:ole="" fillcolor="window">
            <v:imagedata r:id="rId66" o:title=""/>
          </v:shape>
          <o:OLEObject Type="Embed" ProgID="Equation.DSMT4" ShapeID="_x0000_i1054" DrawAspect="Content" ObjectID="_1639928235" r:id="rId67"/>
        </w:object>
      </w:r>
      <w:r>
        <w:t xml:space="preserve"> и </w:t>
      </w:r>
      <w:r w:rsidRPr="00E97112">
        <w:rPr>
          <w:position w:val="-6"/>
        </w:rPr>
        <w:object w:dxaOrig="680" w:dyaOrig="279" w14:anchorId="633F5A11">
          <v:shape id="_x0000_i1055" type="#_x0000_t75" style="width:33.75pt;height:14.25pt" o:ole="" fillcolor="window">
            <v:imagedata r:id="rId68" o:title=""/>
          </v:shape>
          <o:OLEObject Type="Embed" ProgID="Equation.DSMT4" ShapeID="_x0000_i1055" DrawAspect="Content" ObjectID="_1639928236" r:id="rId69"/>
        </w:object>
      </w:r>
      <w:r>
        <w:t xml:space="preserve"> (</w:t>
      </w:r>
      <w:r w:rsidRPr="00E97112">
        <w:rPr>
          <w:position w:val="-4"/>
        </w:rPr>
        <w:object w:dxaOrig="279" w:dyaOrig="260" w14:anchorId="106F170B">
          <v:shape id="_x0000_i1056" type="#_x0000_t75" style="width:14.25pt;height:12.75pt" o:ole="" fillcolor="window">
            <v:imagedata r:id="rId70" o:title=""/>
          </v:shape>
          <o:OLEObject Type="Embed" ProgID="Equation.DSMT4" ShapeID="_x0000_i1056" DrawAspect="Content" ObjectID="_1639928237" r:id="rId71"/>
        </w:object>
      </w:r>
      <w:r>
        <w:t xml:space="preserve"> и </w:t>
      </w:r>
      <w:r w:rsidRPr="00E97112">
        <w:rPr>
          <w:position w:val="-4"/>
        </w:rPr>
        <w:object w:dxaOrig="340" w:dyaOrig="260" w14:anchorId="10D3C4CF">
          <v:shape id="_x0000_i1057" type="#_x0000_t75" style="width:17.25pt;height:12.75pt" o:ole="" fillcolor="window">
            <v:imagedata r:id="rId72" o:title=""/>
          </v:shape>
          <o:OLEObject Type="Embed" ProgID="Equation.DSMT4" ShapeID="_x0000_i1057" DrawAspect="Content" ObjectID="_1639928238" r:id="rId73"/>
        </w:object>
      </w:r>
      <w:r>
        <w:t xml:space="preserve"> – подгруппы). Найти необходимое и достаточное условие того, что эти полигоны изоморфны друг другу.  </w:t>
      </w:r>
    </w:p>
    <w:p w14:paraId="2D93BAFB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Множество </w:t>
      </w:r>
      <w:r w:rsidRPr="00E97112">
        <w:rPr>
          <w:position w:val="-10"/>
        </w:rPr>
        <w:object w:dxaOrig="1440" w:dyaOrig="320" w14:anchorId="2731FB70">
          <v:shape id="_x0000_i1058" type="#_x0000_t75" style="width:1in;height:15.75pt" o:ole="" fillcolor="window">
            <v:imagedata r:id="rId74" o:title=""/>
          </v:shape>
          <o:OLEObject Type="Embed" ProgID="Equation.DSMT4" ShapeID="_x0000_i1058" DrawAspect="Content" ObjectID="_1639928239" r:id="rId75"/>
        </w:object>
      </w:r>
      <w:r>
        <w:t xml:space="preserve"> рассматривается как полигон над группой </w:t>
      </w:r>
      <w:r w:rsidRPr="00E97112">
        <w:rPr>
          <w:position w:val="-12"/>
        </w:rPr>
        <w:object w:dxaOrig="279" w:dyaOrig="360" w14:anchorId="4387C10B">
          <v:shape id="_x0000_i1059" type="#_x0000_t75" style="width:14.25pt;height:18pt" o:ole="" fillcolor="window">
            <v:imagedata r:id="rId76" o:title=""/>
          </v:shape>
          <o:OLEObject Type="Embed" ProgID="Equation.DSMT4" ShapeID="_x0000_i1059" DrawAspect="Content" ObjectID="_1639928240" r:id="rId77"/>
        </w:object>
      </w:r>
      <w:r>
        <w:t xml:space="preserve"> (например, </w:t>
      </w:r>
      <w:r w:rsidRPr="00E97112">
        <w:rPr>
          <w:position w:val="-30"/>
        </w:rPr>
        <w:object w:dxaOrig="1980" w:dyaOrig="720" w14:anchorId="4A05962B">
          <v:shape id="_x0000_i1060" type="#_x0000_t75" style="width:99pt;height:36pt" o:ole="" fillcolor="window">
            <v:imagedata r:id="rId78" o:title=""/>
          </v:shape>
          <o:OLEObject Type="Embed" ProgID="Equation.DSMT4" ShapeID="_x0000_i1060" DrawAspect="Content" ObjectID="_1639928241" r:id="rId79"/>
        </w:object>
      </w:r>
      <w:r>
        <w:t xml:space="preserve">).  Так как </w:t>
      </w:r>
      <w:r w:rsidRPr="005B6837">
        <w:rPr>
          <w:position w:val="-4"/>
        </w:rPr>
        <w:object w:dxaOrig="279" w:dyaOrig="260" w14:anchorId="535EBAEC">
          <v:shape id="_x0000_i1061" type="#_x0000_t75" style="width:14.25pt;height:12.75pt" o:ole="" fillcolor="window">
            <v:imagedata r:id="rId80" o:title=""/>
          </v:shape>
          <o:OLEObject Type="Embed" ProgID="Equation.DSMT4" ShapeID="_x0000_i1061" DrawAspect="Content" ObjectID="_1639928242" r:id="rId81"/>
        </w:object>
      </w:r>
      <w:r>
        <w:t xml:space="preserve"> – унитарный циклический (почему?), то </w:t>
      </w:r>
      <w:r w:rsidRPr="00E97112">
        <w:rPr>
          <w:position w:val="-6"/>
        </w:rPr>
        <w:object w:dxaOrig="1080" w:dyaOrig="279" w14:anchorId="7435DEA0">
          <v:shape id="_x0000_i1062" type="#_x0000_t75" style="width:54pt;height:14.25pt" o:ole="" fillcolor="window">
            <v:imagedata r:id="rId82" o:title=""/>
          </v:shape>
          <o:OLEObject Type="Embed" ProgID="Equation.DSMT4" ShapeID="_x0000_i1062" DrawAspect="Content" ObjectID="_1639928243" r:id="rId83"/>
        </w:object>
      </w:r>
      <w:r>
        <w:t xml:space="preserve"> для некоторой полгруппы </w:t>
      </w:r>
      <w:r w:rsidRPr="00E97112">
        <w:rPr>
          <w:position w:val="-6"/>
        </w:rPr>
        <w:object w:dxaOrig="320" w:dyaOrig="279" w14:anchorId="51AA99BC">
          <v:shape id="_x0000_i1063" type="#_x0000_t75" style="width:15.75pt;height:14.25pt" o:ole="" fillcolor="window">
            <v:imagedata r:id="rId84" o:title=""/>
          </v:shape>
          <o:OLEObject Type="Embed" ProgID="Equation.DSMT4" ShapeID="_x0000_i1063" DrawAspect="Content" ObjectID="_1639928244" r:id="rId85"/>
        </w:object>
      </w:r>
      <w:r>
        <w:t xml:space="preserve"> Что здесь </w:t>
      </w:r>
      <w:r w:rsidRPr="00E97112">
        <w:rPr>
          <w:position w:val="-6"/>
        </w:rPr>
        <w:object w:dxaOrig="420" w:dyaOrig="279" w14:anchorId="18D893A5">
          <v:shape id="_x0000_i1064" type="#_x0000_t75" style="width:21pt;height:14.25pt" o:ole="" fillcolor="window">
            <v:imagedata r:id="rId86" o:title=""/>
          </v:shape>
          <o:OLEObject Type="Embed" ProgID="Equation.DSMT4" ShapeID="_x0000_i1064" DrawAspect="Content" ObjectID="_1639928245" r:id="rId87"/>
        </w:object>
      </w:r>
    </w:p>
    <w:p w14:paraId="19FFD57C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любой полигон </w:t>
      </w:r>
      <w:r w:rsidRPr="00BA4C64">
        <w:rPr>
          <w:position w:val="-4"/>
        </w:rPr>
        <w:object w:dxaOrig="279" w:dyaOrig="260" w14:anchorId="47A4EC52">
          <v:shape id="_x0000_i1065" type="#_x0000_t75" style="width:14.25pt;height:12.75pt" o:ole="" fillcolor="window">
            <v:imagedata r:id="rId88" o:title=""/>
          </v:shape>
          <o:OLEObject Type="Embed" ProgID="Equation.DSMT4" ShapeID="_x0000_i1065" DrawAspect="Content" ObjectID="_1639928246" r:id="rId89"/>
        </w:object>
      </w:r>
      <w:r>
        <w:t xml:space="preserve"> над полугруппой </w:t>
      </w:r>
      <w:r w:rsidRPr="00503F5E">
        <w:rPr>
          <w:position w:val="-6"/>
        </w:rPr>
        <w:object w:dxaOrig="220" w:dyaOrig="279" w14:anchorId="1D0AD54A">
          <v:shape id="_x0000_i1066" type="#_x0000_t75" style="width:11.25pt;height:14.25pt" o:ole="" fillcolor="window">
            <v:imagedata r:id="rId90" o:title=""/>
          </v:shape>
          <o:OLEObject Type="Embed" ProgID="Equation.DSMT4" ShapeID="_x0000_i1066" DrawAspect="Content" ObjectID="_1639928247" r:id="rId91"/>
        </w:object>
      </w:r>
      <w:r>
        <w:t xml:space="preserve"> правых нулей представим в виде </w:t>
      </w:r>
      <w:r w:rsidRPr="00503F5E">
        <w:rPr>
          <w:position w:val="-28"/>
        </w:rPr>
        <w:object w:dxaOrig="1140" w:dyaOrig="540" w14:anchorId="43A54702">
          <v:shape id="_x0000_i1067" type="#_x0000_t75" style="width:57pt;height:27pt" o:ole="" fillcolor="window">
            <v:imagedata r:id="rId92" o:title=""/>
          </v:shape>
          <o:OLEObject Type="Embed" ProgID="Equation.DSMT4" ShapeID="_x0000_i1067" DrawAspect="Content" ObjectID="_1639928248" r:id="rId93"/>
        </w:object>
      </w:r>
      <w:r>
        <w:t xml:space="preserve"> где </w:t>
      </w:r>
      <w:r w:rsidRPr="00503F5E">
        <w:rPr>
          <w:position w:val="-12"/>
        </w:rPr>
        <w:object w:dxaOrig="859" w:dyaOrig="360" w14:anchorId="36A1EA60">
          <v:shape id="_x0000_i1068" type="#_x0000_t75" style="width:42.75pt;height:18pt" o:ole="" fillcolor="window">
            <v:imagedata r:id="rId94" o:title=""/>
          </v:shape>
          <o:OLEObject Type="Embed" ProgID="Equation.DSMT4" ShapeID="_x0000_i1068" DrawAspect="Content" ObjectID="_1639928249" r:id="rId95"/>
        </w:object>
      </w:r>
      <w:r>
        <w:t xml:space="preserve"> при </w:t>
      </w:r>
      <w:r w:rsidRPr="00503F5E">
        <w:rPr>
          <w:position w:val="-10"/>
        </w:rPr>
        <w:object w:dxaOrig="540" w:dyaOrig="320" w14:anchorId="7CA925C2">
          <v:shape id="_x0000_i1069" type="#_x0000_t75" style="width:27pt;height:15.75pt" o:ole="" fillcolor="window">
            <v:imagedata r:id="rId96" o:title=""/>
          </v:shape>
          <o:OLEObject Type="Embed" ProgID="Equation.DSMT4" ShapeID="_x0000_i1069" DrawAspect="Content" ObjectID="_1639928250" r:id="rId97"/>
        </w:object>
      </w:r>
      <w:r>
        <w:t xml:space="preserve"> </w:t>
      </w:r>
      <w:r w:rsidRPr="00503F5E">
        <w:rPr>
          <w:position w:val="-6"/>
        </w:rPr>
        <w:object w:dxaOrig="620" w:dyaOrig="279" w14:anchorId="001A8F39">
          <v:shape id="_x0000_i1070" type="#_x0000_t75" style="width:30.75pt;height:14.25pt" o:ole="" fillcolor="window">
            <v:imagedata r:id="rId98" o:title=""/>
          </v:shape>
          <o:OLEObject Type="Embed" ProgID="Equation.DSMT4" ShapeID="_x0000_i1070" DrawAspect="Content" ObjectID="_1639928251" r:id="rId99"/>
        </w:object>
      </w:r>
    </w:p>
    <w:p w14:paraId="06ADA45B" w14:textId="77777777" w:rsidR="00F77812" w:rsidRDefault="00F77812" w:rsidP="0027422D">
      <w:pPr>
        <w:numPr>
          <w:ilvl w:val="0"/>
          <w:numId w:val="10"/>
        </w:numPr>
        <w:jc w:val="both"/>
      </w:pPr>
      <w:r>
        <w:lastRenderedPageBreak/>
        <w:t xml:space="preserve">С помощью синтаксической правой конгруэнции доказать, что язык </w:t>
      </w:r>
      <w:r w:rsidRPr="008B4541">
        <w:rPr>
          <w:position w:val="-10"/>
        </w:rPr>
        <w:object w:dxaOrig="1820" w:dyaOrig="360" w14:anchorId="15F5280B">
          <v:shape id="_x0000_i1071" type="#_x0000_t75" style="width:89.25pt;height:18pt" o:ole="" fillcolor="window">
            <v:imagedata r:id="rId100" o:title=""/>
          </v:shape>
          <o:OLEObject Type="Embed" ProgID="Equation.DSMT4" ShapeID="_x0000_i1071" DrawAspect="Content" ObjectID="_1639928252" r:id="rId101"/>
        </w:object>
      </w:r>
      <w:r>
        <w:t xml:space="preserve"> (где </w:t>
      </w:r>
      <w:r w:rsidRPr="008B4541">
        <w:rPr>
          <w:position w:val="-10"/>
        </w:rPr>
        <w:object w:dxaOrig="960" w:dyaOrig="320" w14:anchorId="790DF986">
          <v:shape id="_x0000_i1072" type="#_x0000_t75" style="width:48pt;height:15.75pt" o:ole="" fillcolor="window">
            <v:imagedata r:id="rId102" o:title=""/>
          </v:shape>
          <o:OLEObject Type="Embed" ProgID="Equation.DSMT4" ShapeID="_x0000_i1072" DrawAspect="Content" ObjectID="_1639928253" r:id="rId103"/>
        </w:object>
      </w:r>
      <w:r>
        <w:t>) нераспознаваемый.</w:t>
      </w:r>
    </w:p>
    <w:p w14:paraId="4E86F446" w14:textId="77777777" w:rsidR="00F77812" w:rsidRDefault="00F77812" w:rsidP="0027422D">
      <w:pPr>
        <w:numPr>
          <w:ilvl w:val="0"/>
          <w:numId w:val="10"/>
        </w:numPr>
        <w:jc w:val="both"/>
      </w:pPr>
      <w:r w:rsidRPr="006B7CA4">
        <w:t xml:space="preserve">Верно ли, что для любого языка </w:t>
      </w:r>
      <w:r w:rsidRPr="006B7CA4">
        <w:rPr>
          <w:position w:val="-4"/>
        </w:rPr>
        <w:object w:dxaOrig="220" w:dyaOrig="260" w14:anchorId="282A757C">
          <v:shape id="_x0000_i1073" type="#_x0000_t75" style="width:11.25pt;height:12.75pt" o:ole="" fillcolor="window">
            <v:imagedata r:id="rId104" o:title=""/>
          </v:shape>
          <o:OLEObject Type="Embed" ProgID="Equation.DSMT4" ShapeID="_x0000_i1073" DrawAspect="Content" ObjectID="_1639928254" r:id="rId105"/>
        </w:object>
      </w:r>
      <w:r w:rsidRPr="006B7CA4">
        <w:t xml:space="preserve"> синтаксическая правая конгруэнция </w:t>
      </w:r>
      <w:r w:rsidRPr="0058444D">
        <w:rPr>
          <w:position w:val="-12"/>
        </w:rPr>
        <w:object w:dxaOrig="279" w:dyaOrig="360" w14:anchorId="7FE9DFFF">
          <v:shape id="_x0000_i1074" type="#_x0000_t75" style="width:14.25pt;height:18pt" o:ole="" fillcolor="window">
            <v:imagedata r:id="rId106" o:title=""/>
          </v:shape>
          <o:OLEObject Type="Embed" ProgID="Equation.DSMT4" ShapeID="_x0000_i1074" DrawAspect="Content" ObjectID="_1639928255" r:id="rId107"/>
        </w:object>
      </w:r>
      <w:r w:rsidRPr="006B7CA4">
        <w:t xml:space="preserve"> и синтаксическая левая конгруэнция </w:t>
      </w:r>
      <w:r w:rsidRPr="0058444D">
        <w:rPr>
          <w:position w:val="-12"/>
        </w:rPr>
        <w:object w:dxaOrig="3940" w:dyaOrig="380" w14:anchorId="4A43448E">
          <v:shape id="_x0000_i1075" type="#_x0000_t75" style="width:197.25pt;height:18.75pt" o:ole="" fillcolor="window">
            <v:imagedata r:id="rId108" o:title=""/>
          </v:shape>
          <o:OLEObject Type="Embed" ProgID="Equation.DSMT4" ShapeID="_x0000_i1075" DrawAspect="Content" ObjectID="_1639928256" r:id="rId109"/>
        </w:object>
      </w:r>
      <w:r>
        <w:t xml:space="preserve"> имеют одинаковый индекс?</w:t>
      </w:r>
    </w:p>
    <w:p w14:paraId="2A560AA1" w14:textId="77777777" w:rsidR="00F77812" w:rsidRDefault="00F77812" w:rsidP="0027422D">
      <w:pPr>
        <w:numPr>
          <w:ilvl w:val="0"/>
          <w:numId w:val="10"/>
        </w:numPr>
        <w:jc w:val="both"/>
      </w:pPr>
      <w:r w:rsidRPr="00740DED">
        <w:t xml:space="preserve">Пусть </w:t>
      </w:r>
      <w:r w:rsidRPr="001C55E7">
        <w:rPr>
          <w:position w:val="-10"/>
        </w:rPr>
        <w:object w:dxaOrig="1040" w:dyaOrig="320" w14:anchorId="11A9CC70">
          <v:shape id="_x0000_i1076" type="#_x0000_t75" style="width:51.75pt;height:15.75pt" o:ole="" fillcolor="window">
            <v:imagedata r:id="rId110" o:title=""/>
          </v:shape>
          <o:OLEObject Type="Embed" ProgID="Equation.DSMT4" ShapeID="_x0000_i1076" DrawAspect="Content" ObjectID="_1639928257" r:id="rId111"/>
        </w:object>
      </w:r>
      <w:r w:rsidRPr="00740DED">
        <w:t xml:space="preserve"> </w:t>
      </w:r>
      <w:r w:rsidRPr="001C55E7">
        <w:rPr>
          <w:position w:val="-10"/>
        </w:rPr>
        <w:object w:dxaOrig="1520" w:dyaOrig="360" w14:anchorId="3A1497CA">
          <v:shape id="_x0000_i1077" type="#_x0000_t75" style="width:74.25pt;height:18pt" o:ole="" fillcolor="window">
            <v:imagedata r:id="rId112" o:title=""/>
          </v:shape>
          <o:OLEObject Type="Embed" ProgID="Equation.DSMT4" ShapeID="_x0000_i1077" DrawAspect="Content" ObjectID="_1639928258" r:id="rId113"/>
        </w:object>
      </w:r>
      <w:r w:rsidRPr="00740DED">
        <w:t xml:space="preserve"> Доказать, что язык </w:t>
      </w:r>
      <w:r w:rsidRPr="001C55E7">
        <w:rPr>
          <w:position w:val="-4"/>
        </w:rPr>
        <w:object w:dxaOrig="220" w:dyaOrig="260" w14:anchorId="430FF594">
          <v:shape id="_x0000_i1078" type="#_x0000_t75" style="width:11.25pt;height:12.75pt" o:ole="" fillcolor="window">
            <v:imagedata r:id="rId114" o:title=""/>
          </v:shape>
          <o:OLEObject Type="Embed" ProgID="Equation.DSMT4" ShapeID="_x0000_i1078" DrawAspect="Content" ObjectID="_1639928259" r:id="rId115"/>
        </w:object>
      </w:r>
      <w:r w:rsidRPr="00740DED">
        <w:t xml:space="preserve"> распознаваемый, построив синтаксическую правую конгруэнцию </w:t>
      </w:r>
      <w:r w:rsidRPr="0058444D">
        <w:rPr>
          <w:position w:val="-12"/>
        </w:rPr>
        <w:object w:dxaOrig="340" w:dyaOrig="360" w14:anchorId="564CF665">
          <v:shape id="_x0000_i1079" type="#_x0000_t75" style="width:17.25pt;height:18pt" o:ole="" fillcolor="window">
            <v:imagedata r:id="rId116" o:title=""/>
          </v:shape>
          <o:OLEObject Type="Embed" ProgID="Equation.DSMT4" ShapeID="_x0000_i1079" DrawAspect="Content" ObjectID="_1639928260" r:id="rId117"/>
        </w:object>
      </w:r>
      <w:r w:rsidRPr="00740DED">
        <w:t xml:space="preserve"> </w:t>
      </w:r>
    </w:p>
    <w:p w14:paraId="41E29D3A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Построить минимальный автомат </w:t>
      </w:r>
      <w:r w:rsidRPr="001C55E7">
        <w:rPr>
          <w:position w:val="-10"/>
        </w:rPr>
        <w:object w:dxaOrig="639" w:dyaOrig="320" w14:anchorId="61957368">
          <v:shape id="_x0000_i1080" type="#_x0000_t75" style="width:32.25pt;height:15.75pt" o:ole="" fillcolor="window">
            <v:imagedata r:id="rId118" o:title=""/>
          </v:shape>
          <o:OLEObject Type="Embed" ProgID="Equation.DSMT4" ShapeID="_x0000_i1080" DrawAspect="Content" ObjectID="_1639928261" r:id="rId119"/>
        </w:object>
      </w:r>
      <w:r>
        <w:t xml:space="preserve"> для языка из предыдущей задачи. Выяснить, является ли </w:t>
      </w:r>
      <w:r w:rsidRPr="001C55E7">
        <w:rPr>
          <w:position w:val="-10"/>
        </w:rPr>
        <w:object w:dxaOrig="639" w:dyaOrig="320" w14:anchorId="3D793A24">
          <v:shape id="_x0000_i1081" type="#_x0000_t75" style="width:32.25pt;height:15.75pt" o:ole="" fillcolor="window">
            <v:imagedata r:id="rId118" o:title=""/>
          </v:shape>
          <o:OLEObject Type="Embed" ProgID="Equation.DSMT4" ShapeID="_x0000_i1081" DrawAspect="Content" ObjectID="_1639928262" r:id="rId120"/>
        </w:object>
      </w:r>
      <w:r>
        <w:t xml:space="preserve"> </w:t>
      </w:r>
      <w:proofErr w:type="spellStart"/>
      <w:r>
        <w:t>подпрямо</w:t>
      </w:r>
      <w:proofErr w:type="spellEnd"/>
      <w:r>
        <w:t xml:space="preserve"> неразложимым.</w:t>
      </w:r>
    </w:p>
    <w:p w14:paraId="2DB692A3" w14:textId="77777777" w:rsidR="00F77812" w:rsidRPr="00740DED" w:rsidRDefault="00F77812" w:rsidP="0027422D">
      <w:pPr>
        <w:numPr>
          <w:ilvl w:val="0"/>
          <w:numId w:val="10"/>
        </w:numPr>
        <w:jc w:val="both"/>
      </w:pPr>
      <w:r>
        <w:t xml:space="preserve">Для автомата из предыдущей задачи выяснить, является ли решётка конгруэнций </w:t>
      </w:r>
      <w:r>
        <w:rPr>
          <w:lang w:val="en-US"/>
        </w:rPr>
        <w:t>Con</w:t>
      </w:r>
      <w:r w:rsidRPr="001C55E7">
        <w:rPr>
          <w:position w:val="-10"/>
        </w:rPr>
        <w:object w:dxaOrig="639" w:dyaOrig="320" w14:anchorId="6EB85D5A">
          <v:shape id="_x0000_i1082" type="#_x0000_t75" style="width:32.25pt;height:15.75pt" o:ole="" fillcolor="window">
            <v:imagedata r:id="rId118" o:title=""/>
          </v:shape>
          <o:OLEObject Type="Embed" ProgID="Equation.DSMT4" ShapeID="_x0000_i1082" DrawAspect="Content" ObjectID="_1639928263" r:id="rId121"/>
        </w:object>
      </w:r>
      <w:r w:rsidRPr="00740DED">
        <w:t xml:space="preserve"> </w:t>
      </w:r>
      <w:r>
        <w:t xml:space="preserve">модулярной.  </w:t>
      </w:r>
    </w:p>
    <w:p w14:paraId="50244584" w14:textId="77777777" w:rsidR="00F77812" w:rsidRDefault="00F77812" w:rsidP="0027422D">
      <w:pPr>
        <w:jc w:val="both"/>
      </w:pPr>
    </w:p>
    <w:p w14:paraId="1A8BABAD" w14:textId="77777777" w:rsidR="00F77812" w:rsidRPr="00094990" w:rsidRDefault="00F77812" w:rsidP="002B3C12">
      <w:pPr>
        <w:rPr>
          <w:highlight w:val="green"/>
        </w:rPr>
      </w:pPr>
    </w:p>
    <w:p w14:paraId="7B45D3B3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7.2. Т</w:t>
      </w:r>
      <w:r>
        <w:t xml:space="preserve">емы, </w:t>
      </w:r>
      <w:proofErr w:type="gramStart"/>
      <w:r>
        <w:t>предлагаемые  для</w:t>
      </w:r>
      <w:proofErr w:type="gramEnd"/>
      <w:r>
        <w:t xml:space="preserve"> разработки слушателями спецкурса.</w:t>
      </w:r>
    </w:p>
    <w:p w14:paraId="40D781A6" w14:textId="77777777" w:rsidR="00F77812" w:rsidRDefault="00F77812" w:rsidP="00C442B6">
      <w:pPr>
        <w:spacing w:before="120"/>
        <w:ind w:left="284"/>
      </w:pPr>
      <w:r>
        <w:t>Описание полигонов над полугруппами левых и правых нулей.</w:t>
      </w:r>
    </w:p>
    <w:p w14:paraId="26958E74" w14:textId="77777777" w:rsidR="00F77812" w:rsidRDefault="00F77812" w:rsidP="00C442B6">
      <w:pPr>
        <w:spacing w:before="120"/>
        <w:ind w:left="284"/>
      </w:pPr>
      <w:proofErr w:type="spellStart"/>
      <w:r>
        <w:t>Биполигоны</w:t>
      </w:r>
      <w:proofErr w:type="spellEnd"/>
      <w:r>
        <w:t xml:space="preserve"> и </w:t>
      </w:r>
      <w:proofErr w:type="spellStart"/>
      <w:r>
        <w:t>мультиполигоны</w:t>
      </w:r>
      <w:proofErr w:type="spellEnd"/>
      <w:r>
        <w:t xml:space="preserve"> и их связь с </w:t>
      </w:r>
      <w:proofErr w:type="gramStart"/>
      <w:r>
        <w:t>полигонами.</w:t>
      </w:r>
      <w:r w:rsidRPr="00AF60C6">
        <w:t>.</w:t>
      </w:r>
      <w:proofErr w:type="gramEnd"/>
    </w:p>
    <w:p w14:paraId="5286C71D" w14:textId="77777777" w:rsidR="00F77812" w:rsidRDefault="00F77812" w:rsidP="00C442B6">
      <w:pPr>
        <w:spacing w:before="120"/>
        <w:ind w:left="284"/>
      </w:pPr>
      <w:r>
        <w:t>Описание решёток конгруэнций полигонов над группами, полугруппами левых или правых нулей, полугруппами с нулевым умножением, полурешётками (в частности, над цепями).</w:t>
      </w:r>
    </w:p>
    <w:p w14:paraId="17918E9C" w14:textId="77777777" w:rsidR="00F77812" w:rsidRDefault="00F77812" w:rsidP="00C442B6">
      <w:pPr>
        <w:spacing w:before="120"/>
        <w:ind w:left="284"/>
      </w:pPr>
      <w:r>
        <w:t xml:space="preserve">Нахождение условий дистрибутивности, </w:t>
      </w:r>
      <w:proofErr w:type="spellStart"/>
      <w:r>
        <w:t>модулярности</w:t>
      </w:r>
      <w:proofErr w:type="spellEnd"/>
      <w:r>
        <w:t>, линейной упорядоченности, выполнения какого-либо нетривиального тождества в решётке конгруэнций полигона над полугруппой.</w:t>
      </w:r>
    </w:p>
    <w:p w14:paraId="4618BFCD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Составление эффективного алгоритма построения решётки конгруэнций полигона над полугруппой.</w:t>
      </w:r>
    </w:p>
    <w:p w14:paraId="3E83001A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Нахождение условий </w:t>
      </w:r>
      <w:proofErr w:type="spellStart"/>
      <w:r>
        <w:rPr>
          <w:color w:val="000000"/>
          <w:shd w:val="clear" w:color="auto" w:fill="FFFFFF"/>
        </w:rPr>
        <w:t>хопфовости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кохопфовости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канторовости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proofErr w:type="gramStart"/>
      <w:r>
        <w:rPr>
          <w:color w:val="000000"/>
          <w:shd w:val="clear" w:color="auto" w:fill="FFFFFF"/>
        </w:rPr>
        <w:t>коканторовости</w:t>
      </w:r>
      <w:proofErr w:type="spellEnd"/>
      <w:r>
        <w:rPr>
          <w:color w:val="000000"/>
          <w:shd w:val="clear" w:color="auto" w:fill="FFFFFF"/>
        </w:rPr>
        <w:t xml:space="preserve">  полигонов</w:t>
      </w:r>
      <w:proofErr w:type="gramEnd"/>
      <w:r>
        <w:rPr>
          <w:color w:val="000000"/>
          <w:shd w:val="clear" w:color="auto" w:fill="FFFFFF"/>
        </w:rPr>
        <w:t xml:space="preserve"> над теми или иными классами полугрупп.</w:t>
      </w:r>
    </w:p>
    <w:p w14:paraId="42A7BD1D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380EC8F1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2A3FA35D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666AEA25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2EA57299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1C2A134D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153341E6" w14:textId="77777777" w:rsidR="00F77812" w:rsidRPr="00871B8F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6A73CE9F" w14:textId="77777777" w:rsidR="00F77812" w:rsidRPr="002B3C12" w:rsidRDefault="00F77812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0"/>
        <w:gridCol w:w="2674"/>
        <w:gridCol w:w="3370"/>
        <w:gridCol w:w="3229"/>
        <w:gridCol w:w="2924"/>
      </w:tblGrid>
      <w:tr w:rsidR="00F77812" w:rsidRPr="00094990" w14:paraId="3396E989" w14:textId="77777777" w:rsidTr="00094990">
        <w:tc>
          <w:tcPr>
            <w:tcW w:w="5000" w:type="pct"/>
            <w:gridSpan w:val="5"/>
          </w:tcPr>
          <w:p w14:paraId="77CAA13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F77812" w:rsidRPr="00094990" w14:paraId="1C66CA93" w14:textId="77777777" w:rsidTr="00094990">
        <w:tc>
          <w:tcPr>
            <w:tcW w:w="845" w:type="pct"/>
            <w:tcBorders>
              <w:tl2br w:val="single" w:sz="12" w:space="0" w:color="auto"/>
            </w:tcBorders>
          </w:tcPr>
          <w:p w14:paraId="3F89F5AD" w14:textId="77777777" w:rsidR="00F77812" w:rsidRPr="00094990" w:rsidRDefault="00F77812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2AA2BD93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14:paraId="404F6E1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14:paraId="423E6ED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14:paraId="702E56A9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14:paraId="3CBF929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F77812" w:rsidRPr="00094990" w14:paraId="158D82EA" w14:textId="77777777" w:rsidTr="00094990">
        <w:tc>
          <w:tcPr>
            <w:tcW w:w="845" w:type="pct"/>
          </w:tcPr>
          <w:p w14:paraId="2E763395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07A5AE3A" w14:textId="77777777" w:rsidR="00F77812" w:rsidRPr="00094990" w:rsidRDefault="00F77812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14:paraId="7A19AB67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14:paraId="45D1816F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14:paraId="115F5246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14:paraId="10E3FDD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F77812" w:rsidRPr="00094990" w14:paraId="7BDB7A17" w14:textId="77777777" w:rsidTr="00094990">
        <w:tc>
          <w:tcPr>
            <w:tcW w:w="845" w:type="pct"/>
          </w:tcPr>
          <w:p w14:paraId="70E3F6C3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747E9A09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14:paraId="37E84D9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14:paraId="65F4AF1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14:paraId="76ED98AF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14:paraId="14076C89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F77812" w:rsidRPr="007D7812" w14:paraId="05DA5B7E" w14:textId="77777777" w:rsidTr="00094990">
        <w:tc>
          <w:tcPr>
            <w:tcW w:w="845" w:type="pct"/>
          </w:tcPr>
          <w:p w14:paraId="2DE7B8A5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DA3682F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911" w:type="pct"/>
          </w:tcPr>
          <w:p w14:paraId="70E0AF88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14:paraId="76BAFA26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14:paraId="7E1B8CD8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14:paraId="01F74338" w14:textId="77777777" w:rsidR="00F77812" w:rsidRPr="0006601C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4F4A155" w14:textId="77777777" w:rsidR="00F77812" w:rsidRDefault="00F77812" w:rsidP="00B07559"/>
    <w:p w14:paraId="57DDF8F5" w14:textId="77777777" w:rsidR="00F77812" w:rsidRPr="00FE0333" w:rsidRDefault="00F77812" w:rsidP="00B07559">
      <w:r w:rsidRPr="00FE0333">
        <w:t>8. Ресурсное обеспечение:</w:t>
      </w:r>
    </w:p>
    <w:p w14:paraId="79A4BDB5" w14:textId="77777777" w:rsidR="00F77812" w:rsidRPr="00033078" w:rsidRDefault="00F77812" w:rsidP="007A3B65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A77719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  <w:bookmarkStart w:id="0" w:name="_GoBack"/>
      <w:bookmarkEnd w:id="0"/>
    </w:p>
    <w:p w14:paraId="400EC416" w14:textId="77777777" w:rsidR="00F77812" w:rsidRPr="00C442B6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M., Knauer U.,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Mikhalev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</w:t>
      </w:r>
      <w:r w:rsidRPr="00033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Monoids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 Gruyter, 2000.</w:t>
      </w:r>
    </w:p>
    <w:p w14:paraId="1185593C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Клиффорд А., Престон Г. Алгебраическая теория полугрупп, т. 1, т. 2, м., Мир, 1972.</w:t>
      </w:r>
    </w:p>
    <w:p w14:paraId="43BD1316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Алгебраическая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теория  автоматов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языков и полугруппы. Сб. статей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М.Арбиба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М., Связь, 1975.</w:t>
      </w:r>
    </w:p>
    <w:p w14:paraId="479206FD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Лаллеман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Полугруппы и комбинаторные приложения. М., Мир, 1984.</w:t>
      </w:r>
    </w:p>
    <w:p w14:paraId="4822E323" w14:textId="77777777" w:rsidR="00F77812" w:rsidRPr="00623C90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Avdeyev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FF380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Kozhukhov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38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Acts over completely 0-simple semigroups. Acta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Cybernetica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200, 14, № 4, 523-531.</w:t>
      </w:r>
    </w:p>
    <w:p w14:paraId="7D709DA3" w14:textId="77777777" w:rsidR="00F77812" w:rsidRPr="00FF3808" w:rsidRDefault="00F77812" w:rsidP="00623C90">
      <w:pPr>
        <w:pStyle w:val="af0"/>
        <w:rPr>
          <w:rFonts w:ascii="Times New Roman" w:hAnsi="Times New Roman" w:cs="Times New Roman"/>
          <w:sz w:val="24"/>
          <w:szCs w:val="24"/>
          <w:lang w:val="en-US"/>
        </w:rPr>
      </w:pPr>
    </w:p>
    <w:p w14:paraId="645C73F1" w14:textId="77777777" w:rsidR="00F77812" w:rsidRPr="00FE0333" w:rsidRDefault="00F77812" w:rsidP="00A611FD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FE0333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49D8DCF6" w14:textId="77777777" w:rsidR="00F77812" w:rsidRPr="00116DA5" w:rsidRDefault="00F77812" w:rsidP="00A611FD">
      <w:pPr>
        <w:ind w:left="284"/>
      </w:pPr>
      <w:r w:rsidRPr="00FE0333">
        <w:t xml:space="preserve">1. </w:t>
      </w:r>
      <w:hyperlink r:id="rId122" w:anchor="c3bEPha9lWJHRUhW.99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r w:rsidRPr="00A3056F">
          <w:rPr>
            <w:rStyle w:val="a5"/>
            <w:lang w:val="en-US"/>
          </w:rPr>
          <w:t>www</w:t>
        </w:r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cambridge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org</w:t>
        </w:r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ru</w:t>
        </w:r>
        <w:proofErr w:type="spellEnd"/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academic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subjects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computer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science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knowledge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management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databases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and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massive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datasets</w:t>
        </w:r>
        <w:r w:rsidRPr="00116DA5">
          <w:rPr>
            <w:rStyle w:val="a5"/>
          </w:rPr>
          <w:t>-2</w:t>
        </w:r>
        <w:proofErr w:type="spellStart"/>
        <w:r w:rsidRPr="00A3056F">
          <w:rPr>
            <w:rStyle w:val="a5"/>
            <w:lang w:val="en-US"/>
          </w:rPr>
          <w:t>nd</w:t>
        </w:r>
        <w:proofErr w:type="spellEnd"/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edition</w:t>
        </w:r>
        <w:r w:rsidRPr="00116DA5">
          <w:rPr>
            <w:rStyle w:val="a5"/>
          </w:rPr>
          <w:t>#</w:t>
        </w:r>
        <w:r w:rsidRPr="00A3056F">
          <w:rPr>
            <w:rStyle w:val="a5"/>
            <w:lang w:val="en-US"/>
          </w:rPr>
          <w:t>c</w:t>
        </w:r>
        <w:r w:rsidRPr="00116DA5">
          <w:rPr>
            <w:rStyle w:val="a5"/>
          </w:rPr>
          <w:t>3</w:t>
        </w:r>
        <w:proofErr w:type="spellStart"/>
        <w:r w:rsidRPr="00A3056F">
          <w:rPr>
            <w:rStyle w:val="a5"/>
            <w:lang w:val="en-US"/>
          </w:rPr>
          <w:t>bEPha</w:t>
        </w:r>
        <w:proofErr w:type="spellEnd"/>
        <w:r w:rsidRPr="00116DA5">
          <w:rPr>
            <w:rStyle w:val="a5"/>
          </w:rPr>
          <w:t>9</w:t>
        </w:r>
        <w:proofErr w:type="spellStart"/>
        <w:r w:rsidRPr="00A3056F">
          <w:rPr>
            <w:rStyle w:val="a5"/>
            <w:lang w:val="en-US"/>
          </w:rPr>
          <w:t>lWJHRUhW</w:t>
        </w:r>
        <w:proofErr w:type="spellEnd"/>
        <w:r w:rsidRPr="00116DA5">
          <w:rPr>
            <w:rStyle w:val="a5"/>
          </w:rPr>
          <w:t>.99</w:t>
        </w:r>
      </w:hyperlink>
    </w:p>
    <w:p w14:paraId="1FA19F3D" w14:textId="77777777" w:rsidR="00F77812" w:rsidRPr="00116DA5" w:rsidRDefault="00F77812" w:rsidP="00A611FD">
      <w:pPr>
        <w:ind w:left="284"/>
      </w:pPr>
      <w:r w:rsidRPr="00FE0333">
        <w:t xml:space="preserve">2. </w:t>
      </w:r>
      <w:hyperlink r:id="rId123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proofErr w:type="spellStart"/>
        <w:r w:rsidRPr="00A3056F">
          <w:rPr>
            <w:rStyle w:val="a5"/>
            <w:lang w:val="en-US"/>
          </w:rPr>
          <w:t>i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stanford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edu</w:t>
        </w:r>
        <w:proofErr w:type="spellEnd"/>
        <w:r w:rsidRPr="00116DA5">
          <w:rPr>
            <w:rStyle w:val="a5"/>
          </w:rPr>
          <w:t>/~</w:t>
        </w:r>
        <w:proofErr w:type="spellStart"/>
        <w:r w:rsidRPr="00A3056F">
          <w:rPr>
            <w:rStyle w:val="a5"/>
            <w:lang w:val="en-US"/>
          </w:rPr>
          <w:t>ullman</w:t>
        </w:r>
        <w:proofErr w:type="spellEnd"/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mmdsn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html</w:t>
        </w:r>
      </w:hyperlink>
    </w:p>
    <w:p w14:paraId="1666A0C8" w14:textId="77777777" w:rsidR="00F77812" w:rsidRPr="00116DA5" w:rsidRDefault="00F77812" w:rsidP="0072543B">
      <w:pPr>
        <w:tabs>
          <w:tab w:val="left" w:pos="284"/>
        </w:tabs>
        <w:ind w:left="284"/>
      </w:pPr>
    </w:p>
    <w:p w14:paraId="7A32E647" w14:textId="77777777" w:rsidR="00F77812" w:rsidRPr="00FE0333" w:rsidRDefault="00F77812" w:rsidP="00B07559">
      <w:r w:rsidRPr="00FE0333">
        <w:t>9. Язык преподавания.</w:t>
      </w:r>
    </w:p>
    <w:p w14:paraId="0DB938E4" w14:textId="77777777" w:rsidR="00F77812" w:rsidRDefault="00F77812" w:rsidP="00B07559">
      <w:r w:rsidRPr="00FE0333">
        <w:t>Русский</w:t>
      </w:r>
    </w:p>
    <w:p w14:paraId="15C8497D" w14:textId="77777777" w:rsidR="00F77812" w:rsidRDefault="00F77812" w:rsidP="00B07559"/>
    <w:p w14:paraId="3FB7FEE7" w14:textId="77777777" w:rsidR="00F77812" w:rsidRDefault="00F77812" w:rsidP="00B07559"/>
    <w:p w14:paraId="10BAAA21" w14:textId="77777777" w:rsidR="00F77812" w:rsidRPr="00FE0333" w:rsidRDefault="00F77812" w:rsidP="00B07559"/>
    <w:p w14:paraId="641D6F08" w14:textId="77777777" w:rsidR="00F77812" w:rsidRPr="00FE0333" w:rsidRDefault="00F77812" w:rsidP="00B07559">
      <w:r w:rsidRPr="00FE0333">
        <w:t>10. Преподавател</w:t>
      </w:r>
      <w:r>
        <w:t>ь</w:t>
      </w:r>
    </w:p>
    <w:p w14:paraId="583964D7" w14:textId="77777777" w:rsidR="00F77812" w:rsidRDefault="00F77812" w:rsidP="00B07559">
      <w:r>
        <w:t xml:space="preserve">Кожухов </w:t>
      </w:r>
      <w:proofErr w:type="gramStart"/>
      <w:r>
        <w:t>И.Б.</w:t>
      </w:r>
      <w:proofErr w:type="gramEnd"/>
    </w:p>
    <w:p w14:paraId="2CDE6B44" w14:textId="77777777" w:rsidR="00F77812" w:rsidRPr="00FE0333" w:rsidRDefault="00F77812" w:rsidP="00B07559"/>
    <w:p w14:paraId="6BC5DD67" w14:textId="77777777" w:rsidR="00F77812" w:rsidRPr="00FE0333" w:rsidRDefault="00F77812" w:rsidP="00B07559">
      <w:r w:rsidRPr="00FE0333">
        <w:t>11. Автор программы</w:t>
      </w:r>
    </w:p>
    <w:p w14:paraId="20CBA01F" w14:textId="77777777" w:rsidR="00F77812" w:rsidRDefault="00F77812" w:rsidP="004F08A4">
      <w:r>
        <w:t xml:space="preserve">Кожухов </w:t>
      </w:r>
      <w:proofErr w:type="gramStart"/>
      <w:r>
        <w:t>И.Б.</w:t>
      </w:r>
      <w:proofErr w:type="gramEnd"/>
    </w:p>
    <w:p w14:paraId="3ECA87B9" w14:textId="77777777" w:rsidR="00F77812" w:rsidRPr="0011560C" w:rsidRDefault="00F77812" w:rsidP="0083295C">
      <w:pPr>
        <w:spacing w:after="120"/>
        <w:jc w:val="right"/>
      </w:pPr>
    </w:p>
    <w:sectPr w:rsidR="00F77812" w:rsidRPr="0011560C" w:rsidSect="0083295C">
      <w:footerReference w:type="even" r:id="rId124"/>
      <w:footerReference w:type="default" r:id="rId1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C147" w14:textId="77777777" w:rsidR="003656C5" w:rsidRDefault="003656C5" w:rsidP="002F1885">
      <w:r>
        <w:separator/>
      </w:r>
    </w:p>
  </w:endnote>
  <w:endnote w:type="continuationSeparator" w:id="0">
    <w:p w14:paraId="0A009055" w14:textId="77777777" w:rsidR="003656C5" w:rsidRDefault="003656C5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8F656" w14:textId="77777777" w:rsidR="00F77812" w:rsidRDefault="00FF3F0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92178">
      <w:rPr>
        <w:rStyle w:val="af1"/>
        <w:noProof/>
      </w:rPr>
      <w:t>2</w:t>
    </w:r>
    <w:r>
      <w:rPr>
        <w:rStyle w:val="af1"/>
      </w:rPr>
      <w:fldChar w:fldCharType="end"/>
    </w:r>
  </w:p>
  <w:p w14:paraId="2EDF433F" w14:textId="77777777" w:rsidR="00F77812" w:rsidRDefault="00F7781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E6A0" w14:textId="77777777" w:rsidR="00F77812" w:rsidRDefault="00FF3F0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77812">
      <w:rPr>
        <w:rStyle w:val="af1"/>
        <w:noProof/>
      </w:rPr>
      <w:t>5</w:t>
    </w:r>
    <w:r>
      <w:rPr>
        <w:rStyle w:val="af1"/>
      </w:rPr>
      <w:fldChar w:fldCharType="end"/>
    </w:r>
  </w:p>
  <w:p w14:paraId="320E8196" w14:textId="77777777" w:rsidR="00F77812" w:rsidRDefault="00F7781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60AA" w14:textId="77777777" w:rsidR="00F77812" w:rsidRDefault="00FF3F0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92178">
      <w:rPr>
        <w:rStyle w:val="af1"/>
        <w:noProof/>
      </w:rPr>
      <w:t>8</w:t>
    </w:r>
    <w:r>
      <w:rPr>
        <w:rStyle w:val="af1"/>
      </w:rPr>
      <w:fldChar w:fldCharType="end"/>
    </w:r>
  </w:p>
  <w:p w14:paraId="4F5F5311" w14:textId="77777777" w:rsidR="00F77812" w:rsidRDefault="00F7781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9EF3" w14:textId="77777777" w:rsidR="00F77812" w:rsidRDefault="00FF3F0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92178">
      <w:rPr>
        <w:rStyle w:val="af1"/>
        <w:noProof/>
      </w:rPr>
      <w:t>9</w:t>
    </w:r>
    <w:r>
      <w:rPr>
        <w:rStyle w:val="af1"/>
      </w:rPr>
      <w:fldChar w:fldCharType="end"/>
    </w:r>
  </w:p>
  <w:p w14:paraId="4DEDC4A4" w14:textId="77777777" w:rsidR="00F77812" w:rsidRDefault="00F778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449A" w14:textId="77777777" w:rsidR="003656C5" w:rsidRDefault="003656C5" w:rsidP="002F1885">
      <w:r>
        <w:separator/>
      </w:r>
    </w:p>
  </w:footnote>
  <w:footnote w:type="continuationSeparator" w:id="0">
    <w:p w14:paraId="3F22091C" w14:textId="77777777" w:rsidR="003656C5" w:rsidRDefault="003656C5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4A6D56"/>
    <w:multiLevelType w:val="hybridMultilevel"/>
    <w:tmpl w:val="314CB826"/>
    <w:lvl w:ilvl="0" w:tplc="E3EA0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76C"/>
    <w:multiLevelType w:val="singleLevel"/>
    <w:tmpl w:val="9468C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3078"/>
    <w:rsid w:val="00034DEC"/>
    <w:rsid w:val="000364D0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4806"/>
    <w:rsid w:val="000C5525"/>
    <w:rsid w:val="000C7F73"/>
    <w:rsid w:val="000D417F"/>
    <w:rsid w:val="000E0062"/>
    <w:rsid w:val="000E3216"/>
    <w:rsid w:val="000E69DA"/>
    <w:rsid w:val="000F317C"/>
    <w:rsid w:val="00104D98"/>
    <w:rsid w:val="00107B03"/>
    <w:rsid w:val="001103CA"/>
    <w:rsid w:val="001145FC"/>
    <w:rsid w:val="0011560C"/>
    <w:rsid w:val="00115969"/>
    <w:rsid w:val="00116444"/>
    <w:rsid w:val="00116DA5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4E92"/>
    <w:rsid w:val="0019368A"/>
    <w:rsid w:val="0019786B"/>
    <w:rsid w:val="001A36DA"/>
    <w:rsid w:val="001B01B5"/>
    <w:rsid w:val="001B139B"/>
    <w:rsid w:val="001B7AE5"/>
    <w:rsid w:val="001C1961"/>
    <w:rsid w:val="001C55E7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36303"/>
    <w:rsid w:val="0024270C"/>
    <w:rsid w:val="0025375D"/>
    <w:rsid w:val="0025568A"/>
    <w:rsid w:val="0027422D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0F35"/>
    <w:rsid w:val="00304AF2"/>
    <w:rsid w:val="0030536C"/>
    <w:rsid w:val="00305C84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656C5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05970"/>
    <w:rsid w:val="00414D60"/>
    <w:rsid w:val="00415154"/>
    <w:rsid w:val="00415BE6"/>
    <w:rsid w:val="00421013"/>
    <w:rsid w:val="00421BFE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36D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08A4"/>
    <w:rsid w:val="004F1802"/>
    <w:rsid w:val="004F50DB"/>
    <w:rsid w:val="004F5658"/>
    <w:rsid w:val="004F57D9"/>
    <w:rsid w:val="00500BB2"/>
    <w:rsid w:val="00503F5E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4627F"/>
    <w:rsid w:val="0055424E"/>
    <w:rsid w:val="00556F05"/>
    <w:rsid w:val="005669EC"/>
    <w:rsid w:val="00573F4C"/>
    <w:rsid w:val="00576B76"/>
    <w:rsid w:val="0058444D"/>
    <w:rsid w:val="00586A97"/>
    <w:rsid w:val="00590709"/>
    <w:rsid w:val="00594A73"/>
    <w:rsid w:val="005979D0"/>
    <w:rsid w:val="005A4F2C"/>
    <w:rsid w:val="005A68BF"/>
    <w:rsid w:val="005A6AE6"/>
    <w:rsid w:val="005A6BED"/>
    <w:rsid w:val="005B0D6B"/>
    <w:rsid w:val="005B6781"/>
    <w:rsid w:val="005B6837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27"/>
    <w:rsid w:val="00616440"/>
    <w:rsid w:val="00617AD7"/>
    <w:rsid w:val="00623C90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B7CA4"/>
    <w:rsid w:val="006C08E4"/>
    <w:rsid w:val="006C47DE"/>
    <w:rsid w:val="006C48E0"/>
    <w:rsid w:val="006C4D31"/>
    <w:rsid w:val="006D7274"/>
    <w:rsid w:val="006E6693"/>
    <w:rsid w:val="006E706B"/>
    <w:rsid w:val="006F12B8"/>
    <w:rsid w:val="006F3CA9"/>
    <w:rsid w:val="006F6984"/>
    <w:rsid w:val="00703C3B"/>
    <w:rsid w:val="00704D39"/>
    <w:rsid w:val="0071075F"/>
    <w:rsid w:val="0071126D"/>
    <w:rsid w:val="0072543B"/>
    <w:rsid w:val="007278C3"/>
    <w:rsid w:val="00732D13"/>
    <w:rsid w:val="00733D18"/>
    <w:rsid w:val="00734A31"/>
    <w:rsid w:val="00740DED"/>
    <w:rsid w:val="00741898"/>
    <w:rsid w:val="00743B2C"/>
    <w:rsid w:val="00750481"/>
    <w:rsid w:val="007508E7"/>
    <w:rsid w:val="00756863"/>
    <w:rsid w:val="00757709"/>
    <w:rsid w:val="00764E46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3B65"/>
    <w:rsid w:val="007B10B9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0A18"/>
    <w:rsid w:val="0084512B"/>
    <w:rsid w:val="00851EB2"/>
    <w:rsid w:val="0085342D"/>
    <w:rsid w:val="00855FF4"/>
    <w:rsid w:val="0086160A"/>
    <w:rsid w:val="0086618D"/>
    <w:rsid w:val="00866C6C"/>
    <w:rsid w:val="00871B8F"/>
    <w:rsid w:val="00874A42"/>
    <w:rsid w:val="00885800"/>
    <w:rsid w:val="00885AE8"/>
    <w:rsid w:val="00891B85"/>
    <w:rsid w:val="00892178"/>
    <w:rsid w:val="00892563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4541"/>
    <w:rsid w:val="008C6927"/>
    <w:rsid w:val="008E3175"/>
    <w:rsid w:val="008F439C"/>
    <w:rsid w:val="008F6C15"/>
    <w:rsid w:val="00906387"/>
    <w:rsid w:val="009112F8"/>
    <w:rsid w:val="00911BCC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5989"/>
    <w:rsid w:val="00986C05"/>
    <w:rsid w:val="00992D3B"/>
    <w:rsid w:val="009A4D62"/>
    <w:rsid w:val="009B0D32"/>
    <w:rsid w:val="009C4842"/>
    <w:rsid w:val="009C4C42"/>
    <w:rsid w:val="009D3836"/>
    <w:rsid w:val="009F0F69"/>
    <w:rsid w:val="00A02667"/>
    <w:rsid w:val="00A05C7D"/>
    <w:rsid w:val="00A116C1"/>
    <w:rsid w:val="00A20B08"/>
    <w:rsid w:val="00A21100"/>
    <w:rsid w:val="00A3056F"/>
    <w:rsid w:val="00A33021"/>
    <w:rsid w:val="00A347F0"/>
    <w:rsid w:val="00A41E43"/>
    <w:rsid w:val="00A43328"/>
    <w:rsid w:val="00A611FD"/>
    <w:rsid w:val="00A63D12"/>
    <w:rsid w:val="00A6694E"/>
    <w:rsid w:val="00A66A8B"/>
    <w:rsid w:val="00A73A57"/>
    <w:rsid w:val="00A749BD"/>
    <w:rsid w:val="00A76267"/>
    <w:rsid w:val="00A77719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0C6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875CA"/>
    <w:rsid w:val="00B918B5"/>
    <w:rsid w:val="00B952D9"/>
    <w:rsid w:val="00B95E77"/>
    <w:rsid w:val="00BA0A64"/>
    <w:rsid w:val="00BA0D2E"/>
    <w:rsid w:val="00BA3C5E"/>
    <w:rsid w:val="00BA4C64"/>
    <w:rsid w:val="00BB6BF1"/>
    <w:rsid w:val="00BB7E83"/>
    <w:rsid w:val="00BC375D"/>
    <w:rsid w:val="00BC677C"/>
    <w:rsid w:val="00BD4B28"/>
    <w:rsid w:val="00BD4B6B"/>
    <w:rsid w:val="00BD69C7"/>
    <w:rsid w:val="00BD7136"/>
    <w:rsid w:val="00BE1535"/>
    <w:rsid w:val="00BE3ABD"/>
    <w:rsid w:val="00BE6F7D"/>
    <w:rsid w:val="00BE7B9A"/>
    <w:rsid w:val="00BE7F1E"/>
    <w:rsid w:val="00BF445B"/>
    <w:rsid w:val="00C13BD8"/>
    <w:rsid w:val="00C21CA9"/>
    <w:rsid w:val="00C32578"/>
    <w:rsid w:val="00C3307F"/>
    <w:rsid w:val="00C40681"/>
    <w:rsid w:val="00C41665"/>
    <w:rsid w:val="00C442B6"/>
    <w:rsid w:val="00C51646"/>
    <w:rsid w:val="00C56F51"/>
    <w:rsid w:val="00C70EEC"/>
    <w:rsid w:val="00C7509E"/>
    <w:rsid w:val="00C77F6F"/>
    <w:rsid w:val="00CA0C56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5189"/>
    <w:rsid w:val="00E76FFF"/>
    <w:rsid w:val="00E85253"/>
    <w:rsid w:val="00E853FA"/>
    <w:rsid w:val="00E87FA8"/>
    <w:rsid w:val="00E90271"/>
    <w:rsid w:val="00E90DD7"/>
    <w:rsid w:val="00E9683F"/>
    <w:rsid w:val="00E97112"/>
    <w:rsid w:val="00EB05CD"/>
    <w:rsid w:val="00EB20D1"/>
    <w:rsid w:val="00EB38DC"/>
    <w:rsid w:val="00EB3CAB"/>
    <w:rsid w:val="00EB5635"/>
    <w:rsid w:val="00EC4003"/>
    <w:rsid w:val="00EC48B3"/>
    <w:rsid w:val="00ED68F0"/>
    <w:rsid w:val="00ED7E62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67B8"/>
    <w:rsid w:val="00F62FE0"/>
    <w:rsid w:val="00F77812"/>
    <w:rsid w:val="00F81872"/>
    <w:rsid w:val="00F8190B"/>
    <w:rsid w:val="00F83298"/>
    <w:rsid w:val="00F846D9"/>
    <w:rsid w:val="00F87CEA"/>
    <w:rsid w:val="00FA20C3"/>
    <w:rsid w:val="00FB4AC4"/>
    <w:rsid w:val="00FB7289"/>
    <w:rsid w:val="00FC5806"/>
    <w:rsid w:val="00FD3E46"/>
    <w:rsid w:val="00FE0333"/>
    <w:rsid w:val="00FE2E4E"/>
    <w:rsid w:val="00FE52B8"/>
    <w:rsid w:val="00FF3808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F813F7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hyperlink" Target="http://i.stanford.edu/~ullman/mmdsn.html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2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27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25" Type="http://schemas.openxmlformats.org/officeDocument/2006/relationships/footer" Target="footer4.xml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1762</Words>
  <Characters>10049</Characters>
  <Application>Microsoft Office Word</Application>
  <DocSecurity>0</DocSecurity>
  <Lines>83</Lines>
  <Paragraphs>23</Paragraphs>
  <ScaleCrop>false</ScaleCrop>
  <Company>MSU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elena.kreines@gmail.com</cp:lastModifiedBy>
  <cp:revision>7</cp:revision>
  <cp:lastPrinted>2019-12-24T12:32:00Z</cp:lastPrinted>
  <dcterms:created xsi:type="dcterms:W3CDTF">2019-12-15T11:05:00Z</dcterms:created>
  <dcterms:modified xsi:type="dcterms:W3CDTF">2020-01-07T15:48:00Z</dcterms:modified>
</cp:coreProperties>
</file>